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379C5BBE"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EA6FB3" w14:paraId="186C1B49" w14:textId="0B15701F">
            <w:pPr>
              <w:pStyle w:val="WBDcontactInfo"/>
            </w:pPr>
            <w:r>
              <w:rPr>
                <w:noProof/>
              </w:rPr>
              <w:drawing>
                <wp:anchor distT="0" distB="0" distL="114300" distR="114300" simplePos="0" relativeHeight="251658240" behindDoc="0" locked="0" layoutInCell="1" allowOverlap="1" wp14:anchorId="5DCF1ACC" wp14:editId="5FF14196">
                  <wp:simplePos x="0" y="0"/>
                  <wp:positionH relativeFrom="column">
                    <wp:posOffset>0</wp:posOffset>
                  </wp:positionH>
                  <wp:positionV relativeFrom="paragraph">
                    <wp:posOffset>0</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ley_a.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9450F8" w14:paraId="065F7732" w14:textId="77777777">
            <w:pPr>
              <w:pStyle w:val="WBDName"/>
            </w:pPr>
            <w:r w:rsidRPr="009450F8">
              <w:t>Alexander J. Buckley</w:t>
            </w:r>
          </w:p>
          <w:p w:rsidRPr="006F588B" w:rsidR="001555DE" w:rsidP="003E4C50" w:rsidRDefault="000D00D1" w14:paraId="176C6B12" w14:textId="77777777">
            <w:pPr>
              <w:pStyle w:val="WBDBioTitle"/>
            </w:pPr>
            <w:r>
              <w:t>Associate</w:t>
            </w:r>
          </w:p>
          <w:p w:rsidRPr="006F588B" w:rsidR="001555DE" w:rsidP="003E4C50" w:rsidRDefault="001555DE" w14:paraId="355443F7" w14:textId="77777777">
            <w:pPr>
              <w:pStyle w:val="WBDBioTitle"/>
            </w:pPr>
          </w:p>
          <w:p w:rsidR="009450F8" w:rsidP="003E4C50" w:rsidRDefault="00001BB6" w14:paraId="7CC03DEF" w14:textId="63CF1AAE">
            <w:pPr>
              <w:pStyle w:val="WBDcontactInfo"/>
            </w:pPr>
            <w:r>
              <w:t>Charlotte</w:t>
            </w:r>
            <w:r w:rsidRPr="009450F8" w:rsidR="009450F8">
              <w:t>, NC, US</w:t>
            </w:r>
          </w:p>
          <w:p w:rsidRPr="006F588B" w:rsidR="001555DE" w:rsidP="003E4C50" w:rsidRDefault="001555DE" w14:paraId="7614E68B" w14:textId="77777777">
            <w:pPr>
              <w:pStyle w:val="WBDcontactInfo"/>
            </w:pPr>
            <w:r w:rsidRPr="006F588B">
              <w:t>t:</w:t>
            </w:r>
            <w:r>
              <w:rPr>
                <w:noProof/>
              </w:rPr>
              <w:t xml:space="preserve"> </w:t>
            </w:r>
            <w:r>
              <w:rPr>
                <w:noProof/>
              </w:rPr>
              <w:tab/>
            </w:r>
            <w:r w:rsidRPr="009450F8" w:rsidR="009450F8">
              <w:t>919.755.2137</w:t>
            </w:r>
          </w:p>
          <w:p w:rsidRPr="006F588B" w:rsidR="001555DE" w:rsidP="003E4C50" w:rsidRDefault="001555DE" w14:paraId="1ADD51EB" w14:textId="77777777">
            <w:pPr>
              <w:pStyle w:val="WBDcontactInfo"/>
              <w:rPr>
                <w:b/>
              </w:rPr>
            </w:pPr>
            <w:r w:rsidRPr="006F588B">
              <w:t>e:</w:t>
            </w:r>
            <w:r>
              <w:rPr>
                <w:noProof/>
              </w:rPr>
              <w:t xml:space="preserve"> </w:t>
            </w:r>
            <w:r>
              <w:rPr>
                <w:noProof/>
              </w:rPr>
              <w:tab/>
            </w:r>
            <w:r w:rsidRPr="009450F8" w:rsidR="009450F8">
              <w:t>alex.buckley@wbd-us.com</w:t>
            </w:r>
          </w:p>
        </w:tc>
      </w:tr>
    </w:tbl>
    <w:p w:rsidR="00211432" w:rsidP="00211432" w:rsidRDefault="00211432" w14:paraId="6E103332" w14:textId="0510C9F3">
      <w:pPr>
        <w:pStyle w:val="WBDBioHeadline"/>
        <w:rPr>
          <w:noProof/>
        </w:rPr>
      </w:pPr>
      <w:r w:rsidRPr="5B84EB8B" w:rsidR="00211432">
        <w:rPr>
          <w:noProof/>
        </w:rPr>
        <w:t>Alex</w:t>
      </w:r>
      <w:r w:rsidRPr="5B84EB8B" w:rsidR="2BEA288A">
        <w:rPr>
          <w:noProof/>
        </w:rPr>
        <w:t>ander Buckley</w:t>
      </w:r>
      <w:r w:rsidRPr="5B84EB8B" w:rsidR="00211432">
        <w:rPr>
          <w:noProof/>
        </w:rPr>
        <w:t xml:space="preserve"> is a litigator with years of experience handling disputes in State and Federal Court, primarily in North Carolina. As a member of the Mass Torts Practice Group, Alex has been involved with high-stakes multi-district litigation and wrongful death and personal injury claims. He has participated in various emergency responses to fires, explosions, and other catastrophic situations.</w:t>
      </w:r>
    </w:p>
    <w:p w:rsidR="00211432" w:rsidP="00211432" w:rsidRDefault="00211432" w14:paraId="64AEF1CC" w14:textId="4572A3D0">
      <w:pPr>
        <w:pStyle w:val="WBDBioHeadline"/>
        <w:rPr>
          <w:noProof/>
        </w:rPr>
      </w:pPr>
      <w:r>
        <w:rPr>
          <w:noProof/>
        </w:rPr>
        <w:t>Alex’s practice is varied, and he has spent significant time in litigation related to toxic torts, construction defects, sports injury cases, and civil rights violations. He has also represented companies brought into litigation as third parties pursuant to subpoenas. Regardless of the subject matter, Alex uses his prior experience as a seven-year owner of an LLC to consider the needs of his clients beyond the traditional framework of litigation.</w:t>
      </w:r>
    </w:p>
    <w:p w:rsidR="00211432" w:rsidP="00211432" w:rsidRDefault="00211432" w14:paraId="72A536FA" w14:textId="09EBB5A0">
      <w:pPr>
        <w:pStyle w:val="WBDBioHeadline"/>
        <w:rPr>
          <w:noProof/>
        </w:rPr>
      </w:pPr>
      <w:r>
        <w:rPr>
          <w:noProof/>
        </w:rPr>
        <w:t>Like many attorneys at Womble, Alex is devoted to pro bono work. He frequently appears in North Carolina District Court on behalf of victims of domestic violence through the firm’s partnership with the Safe Alliance Organization in Charlotte.</w:t>
      </w:r>
    </w:p>
    <w:p w:rsidR="00211432" w:rsidP="00211432" w:rsidRDefault="00211432" w14:paraId="473B122D" w14:textId="77777777">
      <w:pPr>
        <w:pStyle w:val="WBDBioHeadline"/>
        <w:rPr>
          <w:noProof/>
        </w:rPr>
      </w:pPr>
      <w:r>
        <w:rPr>
          <w:noProof/>
        </w:rPr>
        <w:t>Alex spent his undergraduate years at Brown University, where, in addition to earning his degree in Modern American History, he served as a captain of the lacrosse team and was named the most valuable player. Alex also received the David B. Zucconi Award, given to the Brown University male athlete who most consistently displays the ideals of sportsmanship and fair play. He obtained his J.D. from the American University Washington College of Law, where he was a member of the Mock Trial Honor Society, and in his first year of law school, he received the CALI Award in Criminal Law.</w:t>
      </w:r>
    </w:p>
    <w:p w:rsidR="004353EC" w:rsidP="00211432" w:rsidRDefault="00211432" w14:paraId="54C83BF5" w14:textId="6D4791A1">
      <w:pPr>
        <w:pStyle w:val="WBDBioHeadline"/>
        <w:rPr>
          <w:b/>
          <w:noProof/>
        </w:rPr>
      </w:pPr>
      <w:r>
        <w:rPr>
          <w:noProof/>
        </w:rPr>
        <w:t>Alex lives in Charlotte with his wife Brittany, their two children, and their dog.</w:t>
      </w:r>
    </w:p>
    <w:p w:rsidR="004353EC" w:rsidP="004353EC" w:rsidRDefault="004353EC" w14:paraId="20B0FBE0" w14:textId="77777777">
      <w:pPr>
        <w:pStyle w:val="WBDBioHeading"/>
      </w:pPr>
      <w:r>
        <w:t>Representative Experience</w:t>
      </w:r>
    </w:p>
    <w:p w:rsidR="004353EC" w:rsidP="004353EC" w:rsidRDefault="004353EC" w14:paraId="40BB79FF" w14:textId="77777777">
      <w:pPr>
        <w:pStyle w:val="WBDDisclaimerText"/>
      </w:pPr>
      <w:r w:rsidRPr="008E5CDC">
        <w:t>Any result the lawyer or law firm may have achieved on behalf of clients in other matters does not necessarily indicate similar results can be obtained for other clients.</w:t>
      </w:r>
    </w:p>
    <w:p w:rsidR="004353EC" w:rsidP="004353EC" w:rsidRDefault="004353EC" w14:paraId="7343F942" w14:textId="77777777">
      <w:pPr>
        <w:pStyle w:val="WBDBioBullet"/>
      </w:pPr>
      <w:r w:rsidRPr="000D00D1">
        <w:t xml:space="preserve">Lead Counsel for </w:t>
      </w:r>
      <w:r>
        <w:t>Haudenosaunee</w:t>
      </w:r>
      <w:r w:rsidRPr="000D00D1">
        <w:t xml:space="preserve"> Nationals Lacrosse Board of Directors in dispute regarding their exclusion from an international athletics competition.  Assisted with securing governing body’s reversal of decision and inclusion for Iroquois Nationals Men’s and Women’s Lacrosse teams in 2022 International World Games in Birmingham, AL.</w:t>
      </w:r>
    </w:p>
    <w:p w:rsidR="004353EC" w:rsidP="004353EC" w:rsidRDefault="004353EC" w14:paraId="11BE6013" w14:textId="77777777">
      <w:pPr>
        <w:pStyle w:val="WBDBioBullet"/>
      </w:pPr>
      <w:r>
        <w:t xml:space="preserve">Defended multiple schools in North Carolina in personal injury lawsuits. </w:t>
      </w:r>
    </w:p>
    <w:p w:rsidR="004353EC" w:rsidP="004353EC" w:rsidRDefault="004353EC" w14:paraId="4F787F8F" w14:textId="77777777">
      <w:pPr>
        <w:pStyle w:val="WBDBioHeading"/>
      </w:pPr>
      <w:r>
        <w:t xml:space="preserve">Professional &amp; Civic Engagement </w:t>
      </w:r>
    </w:p>
    <w:p w:rsidR="004353EC" w:rsidP="004353EC" w:rsidRDefault="004353EC" w14:paraId="5CC275CD" w14:textId="77777777">
      <w:pPr>
        <w:pStyle w:val="WBDBioBullet"/>
      </w:pPr>
      <w:r>
        <w:t xml:space="preserve">Associate Editor, ABA Construction Litigation Committee, 2020-Present </w:t>
      </w:r>
    </w:p>
    <w:p w:rsidR="004353EC" w:rsidP="004353EC" w:rsidRDefault="004353EC" w14:paraId="2B2E260C" w14:textId="77777777">
      <w:pPr>
        <w:pStyle w:val="WBDBioBullet"/>
      </w:pPr>
      <w:r>
        <w:t>North Carolina Bar Association</w:t>
      </w:r>
    </w:p>
    <w:p w:rsidR="004353EC" w:rsidP="004353EC" w:rsidRDefault="004353EC" w14:paraId="24765568" w14:textId="77777777">
      <w:pPr>
        <w:pStyle w:val="WBDBioBullet"/>
      </w:pPr>
      <w:r>
        <w:t>Men’s Head Varsity Lacrosse Coach, Cardinal Gibbons High School, 2013-2020</w:t>
      </w:r>
    </w:p>
    <w:p w:rsidR="004353EC" w:rsidP="004353EC" w:rsidRDefault="004353EC" w14:paraId="6AB72F5A" w14:textId="77777777">
      <w:pPr>
        <w:pStyle w:val="WBDBioBullet"/>
      </w:pPr>
      <w:r>
        <w:t>Owned and Operated LLC specializing in lacrosse instruction, 2013-2020</w:t>
      </w:r>
    </w:p>
    <w:p w:rsidR="004353EC" w:rsidP="004353EC" w:rsidRDefault="004353EC" w14:paraId="10A06EDC" w14:textId="77777777">
      <w:pPr>
        <w:pStyle w:val="WBDBioBullet"/>
      </w:pPr>
      <w:r>
        <w:t>AmeriCorps Member, Paterson, NJ 2007-2008</w:t>
      </w:r>
    </w:p>
    <w:p w:rsidRPr="008604DE" w:rsidR="004353EC" w:rsidP="004353EC" w:rsidRDefault="004353EC" w14:paraId="75C99542" w14:textId="77777777">
      <w:pPr>
        <w:pStyle w:val="WBDBioHeading"/>
      </w:pPr>
      <w:r>
        <w:t xml:space="preserve">Thought Leadership </w:t>
      </w:r>
    </w:p>
    <w:p w:rsidRPr="009450F8" w:rsidR="004353EC" w:rsidP="004353EC" w:rsidRDefault="004353EC" w14:paraId="516FECAD" w14:textId="77777777">
      <w:pPr>
        <w:pStyle w:val="WBDBioBullet"/>
      </w:pPr>
      <w:r w:rsidRPr="009450F8">
        <w:rPr>
          <w:lang w:val="en-GB"/>
        </w:rPr>
        <w:t>“Current Construction Law Issues, with a Focus on OSHA Issues and Defining Inherently Dangerous Activities”, Atlanta Build Expo, July 2020</w:t>
      </w:r>
    </w:p>
    <w:p w:rsidR="004353EC" w:rsidP="004353EC" w:rsidRDefault="004353EC" w14:paraId="4DD791AC" w14:textId="77777777">
      <w:pPr>
        <w:pStyle w:val="WBDBioBullet"/>
      </w:pPr>
      <w:r>
        <w:lastRenderedPageBreak/>
        <w:t>Author, “</w:t>
      </w:r>
      <w:hyperlink w:tgtFrame="_blank" w:tooltip="Navigating the Mysterious NCAA Verbal Commitment" w:history="1" r:id="rId12">
        <w:r w:rsidRPr="009450F8">
          <w:rPr>
            <w:rStyle w:val="Hyperlink"/>
            <w:lang w:val="en-GB"/>
          </w:rPr>
          <w:t>Navigating The Mysterious NCAA Verbal Commitment</w:t>
        </w:r>
      </w:hyperlink>
      <w:r w:rsidRPr="009450F8">
        <w:rPr>
          <w:lang w:val="en-GB"/>
        </w:rPr>
        <w:t>,</w:t>
      </w:r>
      <w:r>
        <w:rPr>
          <w:lang w:val="en-GB"/>
        </w:rPr>
        <w:t>”</w:t>
      </w:r>
      <w:r w:rsidRPr="009450F8">
        <w:rPr>
          <w:lang w:val="en-GB"/>
        </w:rPr>
        <w:t xml:space="preserve"> </w:t>
      </w:r>
      <w:r w:rsidRPr="00AB3F56">
        <w:rPr>
          <w:i/>
          <w:iCs/>
          <w:lang w:val="en-GB"/>
        </w:rPr>
        <w:t>Law360</w:t>
      </w:r>
      <w:r w:rsidRPr="009450F8">
        <w:rPr>
          <w:lang w:val="en-GB"/>
        </w:rPr>
        <w:t>, August 29, 2019</w:t>
      </w:r>
    </w:p>
    <w:p w:rsidRPr="008604DE" w:rsidR="004353EC" w:rsidP="004353EC" w:rsidRDefault="004353EC" w14:paraId="61FC51BE" w14:textId="77777777">
      <w:pPr>
        <w:pStyle w:val="WBDBioHeading"/>
      </w:pPr>
      <w:r w:rsidRPr="008604DE">
        <w:t>Honors &amp; Awards</w:t>
      </w:r>
      <w:r>
        <w:t xml:space="preserve"> </w:t>
      </w:r>
    </w:p>
    <w:p w:rsidR="004353EC" w:rsidP="004353EC" w:rsidRDefault="004353EC" w14:paraId="27D8D332" w14:textId="77777777">
      <w:pPr>
        <w:pStyle w:val="WBDBioBullet"/>
      </w:pPr>
      <w:r>
        <w:t>Recognized in 2023 by Safe Alliance in Charlotte for his contributions to victims of domestic violence.</w:t>
      </w:r>
    </w:p>
    <w:p w:rsidR="004353EC" w:rsidP="004353EC" w:rsidRDefault="004353EC" w14:paraId="442AF197" w14:textId="77777777">
      <w:pPr>
        <w:pStyle w:val="WBDBioHeading"/>
      </w:pPr>
      <w:r>
        <w:t xml:space="preserve">Education </w:t>
      </w:r>
    </w:p>
    <w:p w:rsidR="004353EC" w:rsidP="004353EC" w:rsidRDefault="004353EC" w14:paraId="3E83122F" w14:textId="77777777">
      <w:pPr>
        <w:pStyle w:val="WBDEduBioBullet"/>
      </w:pPr>
      <w:r>
        <w:t>J.D., American University Washington College of Law</w:t>
      </w:r>
    </w:p>
    <w:p w:rsidR="004353EC" w:rsidP="004353EC" w:rsidRDefault="004353EC" w14:paraId="455D773B" w14:textId="77777777">
      <w:pPr>
        <w:pStyle w:val="WBDEduBioSubBullet"/>
      </w:pPr>
      <w:r>
        <w:t>Mock Trial Honor Society</w:t>
      </w:r>
    </w:p>
    <w:p w:rsidR="004353EC" w:rsidP="004353EC" w:rsidRDefault="004353EC" w14:paraId="2DB3EA53" w14:textId="77777777">
      <w:pPr>
        <w:pStyle w:val="WBDEduBioBullet"/>
      </w:pPr>
      <w:r>
        <w:t>B.A., Brown University</w:t>
      </w:r>
    </w:p>
    <w:p w:rsidR="004353EC" w:rsidP="004353EC" w:rsidRDefault="004353EC" w14:paraId="6A314E76" w14:textId="77777777">
      <w:pPr>
        <w:pStyle w:val="WBDEduBioSubBullet"/>
      </w:pPr>
      <w:r>
        <w:t>Captain, Varsity Lacrosse</w:t>
      </w:r>
    </w:p>
    <w:p w:rsidR="004353EC" w:rsidP="004353EC" w:rsidRDefault="004353EC" w14:paraId="009BFCAF" w14:textId="77777777">
      <w:pPr>
        <w:pStyle w:val="WBDEduBioSubBullet"/>
      </w:pPr>
      <w:r>
        <w:t>David B. Zucconi Award</w:t>
      </w:r>
    </w:p>
    <w:p w:rsidR="004353EC" w:rsidP="004353EC" w:rsidRDefault="004353EC" w14:paraId="7B3963B1" w14:textId="77777777">
      <w:pPr>
        <w:pStyle w:val="WBDEduBioSubBullet"/>
      </w:pPr>
      <w:r>
        <w:t xml:space="preserve">Cliff Stevenson Award </w:t>
      </w:r>
    </w:p>
    <w:p w:rsidR="004353EC" w:rsidP="004353EC" w:rsidRDefault="004353EC" w14:paraId="63B27E40" w14:textId="77777777">
      <w:pPr>
        <w:pStyle w:val="WBDBioHeading"/>
      </w:pPr>
      <w:r>
        <w:t xml:space="preserve">Admitted to Practice </w:t>
      </w:r>
    </w:p>
    <w:p w:rsidR="004353EC" w:rsidP="004353EC" w:rsidRDefault="004353EC" w14:paraId="51A259DB" w14:textId="77777777">
      <w:pPr>
        <w:pStyle w:val="WBDEduBioBullet"/>
      </w:pPr>
      <w:r>
        <w:t>North Carolina</w:t>
      </w:r>
    </w:p>
    <w:p w:rsidR="004353EC" w:rsidP="004353EC" w:rsidRDefault="004353EC" w14:paraId="5C5E0305" w14:textId="77777777">
      <w:pPr>
        <w:pStyle w:val="WBDEduBioBullet"/>
      </w:pPr>
      <w:r>
        <w:t>New Jersey</w:t>
      </w:r>
    </w:p>
    <w:p w:rsidR="004353EC" w:rsidP="004353EC" w:rsidRDefault="004353EC" w14:paraId="1DA6B634" w14:textId="77777777">
      <w:pPr>
        <w:pStyle w:val="WBDEduBioBullet"/>
      </w:pPr>
      <w:r>
        <w:t>Maryland</w:t>
      </w:r>
    </w:p>
    <w:p w:rsidR="004353EC" w:rsidP="004353EC" w:rsidRDefault="004353EC" w14:paraId="1FA8A523" w14:textId="77777777">
      <w:pPr>
        <w:pStyle w:val="WBDEduBioBullet"/>
      </w:pPr>
      <w:r>
        <w:t>U.S. District Court for the Eastern District of North Carolina</w:t>
      </w:r>
    </w:p>
    <w:p w:rsidR="004353EC" w:rsidP="004353EC" w:rsidRDefault="004353EC" w14:paraId="23D3E4B1" w14:textId="77777777">
      <w:pPr>
        <w:pStyle w:val="WBDEduBioBullet"/>
      </w:pPr>
      <w:r>
        <w:t>U.S. District Court for the Middle District of North Carolina</w:t>
      </w:r>
    </w:p>
    <w:p w:rsidR="004353EC" w:rsidP="004353EC" w:rsidRDefault="004353EC" w14:paraId="12F91DE4" w14:textId="77777777">
      <w:pPr>
        <w:pStyle w:val="WBDEduBioBullet"/>
      </w:pPr>
      <w:r w:rsidRPr="007F6DE9">
        <w:t>U.S. District Court for the Western District of North Carolina</w:t>
      </w:r>
    </w:p>
    <w:p w:rsidR="004353EC" w:rsidP="004353EC" w:rsidRDefault="004353EC" w14:paraId="79FC6128" w14:textId="77777777">
      <w:pPr>
        <w:pStyle w:val="WBDEduBioBullet"/>
      </w:pPr>
      <w:r>
        <w:t>U.S. District Court for the Western District of Pennsylvania</w:t>
      </w:r>
    </w:p>
    <w:p w:rsidR="004353EC" w:rsidP="004353EC" w:rsidRDefault="004353EC" w14:paraId="6228379C" w14:textId="77777777">
      <w:pPr>
        <w:pStyle w:val="WBDBioHeading"/>
      </w:pPr>
      <w:r>
        <w:t xml:space="preserve">Related Services &amp; Sectors </w:t>
      </w:r>
    </w:p>
    <w:p w:rsidRPr="009450F8" w:rsidR="004353EC" w:rsidP="004353EC" w:rsidRDefault="004353EC" w14:paraId="3BEA5415" w14:textId="77777777">
      <w:pPr>
        <w:pStyle w:val="WBDBioText"/>
      </w:pPr>
      <w:r w:rsidRPr="009450F8">
        <w:t>Dispute Resolution and Litigation</w:t>
      </w:r>
      <w:r>
        <w:t xml:space="preserve">; </w:t>
      </w:r>
      <w:r w:rsidRPr="009450F8">
        <w:t>Mass Torts Litigation</w:t>
      </w:r>
      <w:r>
        <w:t xml:space="preserve">; </w:t>
      </w:r>
      <w:r w:rsidRPr="009450F8">
        <w:t>Products Liability Litigation</w:t>
      </w:r>
      <w:r>
        <w:t>; Sports Injury Litigation</w:t>
      </w:r>
    </w:p>
    <w:p w:rsidR="004353EC" w:rsidP="004353EC" w:rsidRDefault="004353EC" w14:paraId="27A87F80" w14:textId="77777777">
      <w:pPr>
        <w:pStyle w:val="WBDBioText"/>
      </w:pPr>
    </w:p>
    <w:p w:rsidR="00C6638D" w:rsidP="009C4F2E" w:rsidRDefault="00C6638D" w14:paraId="6D15FB03" w14:textId="77777777">
      <w:pPr>
        <w:pStyle w:val="WBDBioText"/>
      </w:pPr>
    </w:p>
    <w:p w:rsidR="00AE2186" w:rsidP="00AE2186" w:rsidRDefault="00AE2186" w14:paraId="7F4B8657" w14:textId="77777777">
      <w:pPr>
        <w:pStyle w:val="WBDMainBodyBullets"/>
        <w:tabs>
          <w:tab w:val="left" w:pos="7499"/>
        </w:tabs>
        <w:spacing w:after="160" w:line="240" w:lineRule="atLeast"/>
        <w:jc w:val="both"/>
      </w:pPr>
    </w:p>
    <w:p w:rsidRPr="009C4F2E" w:rsidR="00AE2186" w:rsidP="009C4F2E" w:rsidRDefault="00AE2186" w14:paraId="0F6DB94F"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7E47" w:rsidP="009A2A16" w:rsidRDefault="000B7E47" w14:paraId="0A72ABB3" w14:textId="77777777">
      <w:pPr>
        <w:spacing w:after="0" w:line="240" w:lineRule="auto"/>
      </w:pPr>
      <w:r>
        <w:separator/>
      </w:r>
    </w:p>
  </w:endnote>
  <w:endnote w:type="continuationSeparator" w:id="0">
    <w:p w:rsidR="000B7E47" w:rsidP="009A2A16" w:rsidRDefault="000B7E47" w14:paraId="45B2EE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7E47" w:rsidP="009A2A16" w:rsidRDefault="000B7E47" w14:paraId="2ABF0E0E" w14:textId="77777777">
      <w:pPr>
        <w:spacing w:after="0" w:line="240" w:lineRule="auto"/>
      </w:pPr>
      <w:r>
        <w:separator/>
      </w:r>
    </w:p>
  </w:footnote>
  <w:footnote w:type="continuationSeparator" w:id="0">
    <w:p w:rsidR="000B7E47" w:rsidP="009A2A16" w:rsidRDefault="000B7E47" w14:paraId="3316A9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254144">
    <w:abstractNumId w:val="9"/>
  </w:num>
  <w:num w:numId="2" w16cid:durableId="758253249">
    <w:abstractNumId w:val="7"/>
  </w:num>
  <w:num w:numId="3" w16cid:durableId="167209562">
    <w:abstractNumId w:val="6"/>
  </w:num>
  <w:num w:numId="4" w16cid:durableId="91630380">
    <w:abstractNumId w:val="5"/>
  </w:num>
  <w:num w:numId="5" w16cid:durableId="1889608414">
    <w:abstractNumId w:val="4"/>
  </w:num>
  <w:num w:numId="6" w16cid:durableId="678234851">
    <w:abstractNumId w:val="8"/>
  </w:num>
  <w:num w:numId="7" w16cid:durableId="305359166">
    <w:abstractNumId w:val="3"/>
  </w:num>
  <w:num w:numId="8" w16cid:durableId="79256484">
    <w:abstractNumId w:val="2"/>
  </w:num>
  <w:num w:numId="9" w16cid:durableId="1141070765">
    <w:abstractNumId w:val="1"/>
  </w:num>
  <w:num w:numId="10" w16cid:durableId="1761175237">
    <w:abstractNumId w:val="0"/>
  </w:num>
  <w:num w:numId="11" w16cid:durableId="257370246">
    <w:abstractNumId w:val="23"/>
  </w:num>
  <w:num w:numId="12" w16cid:durableId="1999311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893353">
    <w:abstractNumId w:val="10"/>
  </w:num>
  <w:num w:numId="14" w16cid:durableId="1062172766">
    <w:abstractNumId w:val="20"/>
  </w:num>
  <w:num w:numId="15" w16cid:durableId="510098868">
    <w:abstractNumId w:val="14"/>
  </w:num>
  <w:num w:numId="16" w16cid:durableId="2227215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786329">
    <w:abstractNumId w:val="30"/>
  </w:num>
  <w:num w:numId="18" w16cid:durableId="973295905">
    <w:abstractNumId w:val="27"/>
  </w:num>
  <w:num w:numId="19" w16cid:durableId="415399022">
    <w:abstractNumId w:val="27"/>
  </w:num>
  <w:num w:numId="20" w16cid:durableId="1589730901">
    <w:abstractNumId w:val="11"/>
  </w:num>
  <w:num w:numId="21" w16cid:durableId="16157493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5007815">
    <w:abstractNumId w:val="28"/>
  </w:num>
  <w:num w:numId="23" w16cid:durableId="1375547035">
    <w:abstractNumId w:val="17"/>
  </w:num>
  <w:num w:numId="24" w16cid:durableId="1091396114">
    <w:abstractNumId w:val="21"/>
  </w:num>
  <w:num w:numId="25" w16cid:durableId="2124154166">
    <w:abstractNumId w:val="19"/>
  </w:num>
  <w:num w:numId="26" w16cid:durableId="1989900422">
    <w:abstractNumId w:val="13"/>
  </w:num>
  <w:num w:numId="27" w16cid:durableId="1129280524">
    <w:abstractNumId w:val="15"/>
  </w:num>
  <w:num w:numId="28" w16cid:durableId="1726879547">
    <w:abstractNumId w:val="25"/>
  </w:num>
  <w:num w:numId="29" w16cid:durableId="618071105">
    <w:abstractNumId w:val="26"/>
  </w:num>
  <w:num w:numId="30" w16cid:durableId="747380737">
    <w:abstractNumId w:val="29"/>
  </w:num>
  <w:num w:numId="31" w16cid:durableId="337857045">
    <w:abstractNumId w:val="32"/>
  </w:num>
  <w:num w:numId="32" w16cid:durableId="532689909">
    <w:abstractNumId w:val="24"/>
  </w:num>
  <w:num w:numId="33" w16cid:durableId="1346057212">
    <w:abstractNumId w:val="12"/>
  </w:num>
  <w:num w:numId="34" w16cid:durableId="1140197524">
    <w:abstractNumId w:val="18"/>
  </w:num>
  <w:num w:numId="35" w16cid:durableId="23868614">
    <w:abstractNumId w:val="16"/>
  </w:num>
  <w:num w:numId="36" w16cid:durableId="1169446282">
    <w:abstractNumId w:val="31"/>
  </w:num>
  <w:num w:numId="37" w16cid:durableId="4741039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BB6"/>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B7E47"/>
    <w:rsid w:val="000C1C20"/>
    <w:rsid w:val="000C1D2E"/>
    <w:rsid w:val="000C4FBD"/>
    <w:rsid w:val="000C58CB"/>
    <w:rsid w:val="000D00D1"/>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77E83"/>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432"/>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0D82"/>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8680F"/>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3F7BDE"/>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353EC"/>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09BD"/>
    <w:rsid w:val="004F3094"/>
    <w:rsid w:val="004F7DBC"/>
    <w:rsid w:val="00501C17"/>
    <w:rsid w:val="0050250C"/>
    <w:rsid w:val="0050362C"/>
    <w:rsid w:val="00504F08"/>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0A0"/>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12FF"/>
    <w:rsid w:val="007C307A"/>
    <w:rsid w:val="007C5E78"/>
    <w:rsid w:val="007C6B5A"/>
    <w:rsid w:val="007D40E0"/>
    <w:rsid w:val="007D6DB0"/>
    <w:rsid w:val="007E5954"/>
    <w:rsid w:val="007F035D"/>
    <w:rsid w:val="007F0CE1"/>
    <w:rsid w:val="007F1661"/>
    <w:rsid w:val="007F2B91"/>
    <w:rsid w:val="007F3F13"/>
    <w:rsid w:val="007F6703"/>
    <w:rsid w:val="007F67B9"/>
    <w:rsid w:val="007F6DE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5CDC"/>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50F8"/>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6CCB"/>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549E"/>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51"/>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65A7"/>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A6FB3"/>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2BEA288A"/>
    <w:rsid w:val="5B84EB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0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298801689">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aw360.com/articles/1194092/navigating-the-mysterious-ncaa-verbal-commit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Buckley, Alexander.docx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f08a19d5-5c1d-45b4-8db8-f4f0af74df59</UniqueID>
  <PermissionsEnabled>false</PermissionsEnabled>
  <Permissions/>
  <ContentDefinition/>
  <PropertiesDefinition>
    <MergedTemplateName>Buckley, Alexander.docx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Info xmlns="http://schemas.microsoft.com/office/infopath/2007/PartnerControls">
          <TermName xmlns="http://schemas.microsoft.com/office/infopath/2007/PartnerControls">NJ</TermName>
          <TermId xmlns="http://schemas.microsoft.com/office/infopath/2007/PartnerControls">ead79d55-fc39-4ef2-8e86-9f8bd75c89d5</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50</Value>
      <Value>31</Value>
      <Value>13</Value>
      <Value>6</Value>
      <Value>22</Value>
      <Value>18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Product Liability</TermName>
          <TermId xmlns="http://schemas.microsoft.com/office/infopath/2007/PartnerControls">f0130507-f656-4469-b5bf-373aaa7c5f4e</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B2C0-6733-4B41-A807-A6C812B23AAC}">
  <ds:schemaRefs>
    <ds:schemaRef ds:uri="http://www.w3.org/2001/XMLSchema"/>
  </ds:schemaRefs>
</ds:datastoreItem>
</file>

<file path=customXml/itemProps2.xml><?xml version="1.0" encoding="utf-8"?>
<ds:datastoreItem xmlns:ds="http://schemas.openxmlformats.org/officeDocument/2006/customXml" ds:itemID="{B895EFA5-8E15-4F87-82B0-53F6CA8C144E}">
  <ds:schemaRefs>
    <ds:schemaRef ds:uri="http://schemas.microsoft.com/office/2006/metadata/properties"/>
    <ds:schemaRef ds:uri="http://schemas.microsoft.com/office/infopath/2007/PartnerControls"/>
    <ds:schemaRef ds:uri="5c3fb01a-b39e-4e51-b0ca-c6db1c8eaf1f"/>
  </ds:schemaRefs>
</ds:datastoreItem>
</file>

<file path=customXml/itemProps3.xml><?xml version="1.0" encoding="utf-8"?>
<ds:datastoreItem xmlns:ds="http://schemas.openxmlformats.org/officeDocument/2006/customXml" ds:itemID="{41380125-B2F5-4344-95A7-D544E0A37965}">
  <ds:schemaRefs>
    <ds:schemaRef ds:uri="http://schemas.microsoft.com/sharepoint/v3/contenttype/forms"/>
  </ds:schemaRefs>
</ds:datastoreItem>
</file>

<file path=customXml/itemProps4.xml><?xml version="1.0" encoding="utf-8"?>
<ds:datastoreItem xmlns:ds="http://schemas.openxmlformats.org/officeDocument/2006/customXml" ds:itemID="{E13B1813-FC06-48DA-A7A4-372CAC29C8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 Alexander_FULL</dc:title>
  <dc:subject/>
  <dc:creator/>
  <cp:keywords/>
  <cp:lastModifiedBy>Brown, Kiara</cp:lastModifiedBy>
  <cp:revision>2</cp:revision>
  <dcterms:created xsi:type="dcterms:W3CDTF">2021-03-25T01:20:00Z</dcterms:created>
  <dcterms:modified xsi:type="dcterms:W3CDTF">2024-02-23T17:37:14Z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6900</vt:r8>
  </property>
  <property fmtid="{D5CDD505-2E9C-101B-9397-08002B2CF9AE}" pid="3" name="WorkflowChangePath">
    <vt:lpwstr>04efad63-24d3-4722-9909-43fc89237b15,65;04efad63-24d3-4722-9909-43fc89237b15,65;04efad63-24d3-4722-9909-43fc89237b15,65;5f3cf35b-08ea-4eda-a3ae-4f77c55de804,10;5f3cf35b-08ea-4eda-a3ae-4f77c55de804,10;5f3cf35b-08ea-4eda-a3ae-4f77c55de804,10;5f3cf35b-08ea-45f3cf35b-08ea-4eda-a3ae-4f77c55de804,56;5f3cf35b-08ea-4eda-a3ae-4f77c55de804,58;5f3cf35b-08ea-4eda-a3ae-4f77c55de804,58;5f3cf35b-08ea-4eda-a3ae-4f77c55de804,58;</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22;#MT: Product Liability|f0130507-f656-4469-b5bf-373aaa7c5f4e</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18;#Raleigh|7e0d55da-f163-40a4-aa26-3ee668ea5060</vt:lpwstr>
  </property>
  <property fmtid="{D5CDD505-2E9C-101B-9397-08002B2CF9AE}" pid="18" name="Admissions">
    <vt:lpwstr>13;#NC|6c7e84cf-1939-4659-b1c0-396af0fa85eb;#50;#NJ|ead79d55-fc39-4ef2-8e86-9f8bd75c89d5;#31;#MD|1825497d-c65c-49f8-ae5e-d874fc00f62b</vt:lpwstr>
  </property>
  <property fmtid="{D5CDD505-2E9C-101B-9397-08002B2CF9AE}" pid="20" name="GlobalExperience">
    <vt:lpwstr/>
  </property>
</Properties>
</file>