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B7B8AA0"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2050DF" w14:paraId="53637F2E" w14:textId="77777777">
            <w:pPr>
              <w:pStyle w:val="WBDcontactInfo"/>
            </w:pPr>
            <w:r w:rsidRPr="002050DF">
              <w:rPr>
                <w:noProof/>
              </w:rPr>
              <w:drawing>
                <wp:anchor distT="0" distB="0" distL="114300" distR="114300" simplePos="0" relativeHeight="251673600" behindDoc="1" locked="0" layoutInCell="1" allowOverlap="1" wp14:anchorId="54BFCEB1" wp14:editId="5D6942BA">
                  <wp:simplePos x="0" y="0"/>
                  <wp:positionH relativeFrom="column">
                    <wp:posOffset>0</wp:posOffset>
                  </wp:positionH>
                  <wp:positionV relativeFrom="paragraph">
                    <wp:posOffset>387</wp:posOffset>
                  </wp:positionV>
                  <wp:extent cx="1371600" cy="1371600"/>
                  <wp:effectExtent l="0" t="0" r="0" b="0"/>
                  <wp:wrapTight wrapText="bothSides">
                    <wp:wrapPolygon edited="0">
                      <wp:start x="9300" y="300"/>
                      <wp:lineTo x="5400" y="5100"/>
                      <wp:lineTo x="5100" y="6900"/>
                      <wp:lineTo x="5400" y="10500"/>
                      <wp:lineTo x="1500" y="14100"/>
                      <wp:lineTo x="2400" y="21300"/>
                      <wp:lineTo x="20700" y="21300"/>
                      <wp:lineTo x="19200" y="14400"/>
                      <wp:lineTo x="17400" y="12300"/>
                      <wp:lineTo x="15600" y="10500"/>
                      <wp:lineTo x="15900" y="7500"/>
                      <wp:lineTo x="15900" y="4500"/>
                      <wp:lineTo x="13800" y="1800"/>
                      <wp:lineTo x="12000" y="300"/>
                      <wp:lineTo x="9300" y="300"/>
                    </wp:wrapPolygon>
                  </wp:wrapTight>
                  <wp:docPr id="1" name="Picture 1" descr="Camp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_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2050DF" w14:paraId="2B12D7A9" w14:textId="77777777">
            <w:pPr>
              <w:pStyle w:val="WBDName"/>
            </w:pPr>
            <w:r w:rsidRPr="002050DF">
              <w:t>Jacqueline E. Camp</w:t>
            </w:r>
          </w:p>
          <w:p w:rsidRPr="006F588B" w:rsidR="001555DE" w:rsidP="003E4C50" w:rsidRDefault="002050DF" w14:paraId="0CE840F8" w14:textId="77777777">
            <w:pPr>
              <w:pStyle w:val="WBDBioTitle"/>
            </w:pPr>
            <w:r>
              <w:t>Partner</w:t>
            </w:r>
          </w:p>
          <w:p w:rsidRPr="006F588B" w:rsidR="001555DE" w:rsidP="003E4C50" w:rsidRDefault="001555DE" w14:paraId="45112403" w14:textId="77777777">
            <w:pPr>
              <w:pStyle w:val="WBDBioTitle"/>
            </w:pPr>
          </w:p>
          <w:p w:rsidR="002050DF" w:rsidP="003E4C50" w:rsidRDefault="002050DF" w14:paraId="3D9F7097" w14:textId="77777777">
            <w:pPr>
              <w:pStyle w:val="WBDcontactInfo"/>
            </w:pPr>
            <w:r w:rsidRPr="002050DF">
              <w:t>Greensboro, NC, US</w:t>
            </w:r>
          </w:p>
          <w:p w:rsidRPr="006F588B" w:rsidR="001555DE" w:rsidP="003E4C50" w:rsidRDefault="001555DE" w14:paraId="28AF211B" w14:textId="77777777">
            <w:pPr>
              <w:pStyle w:val="WBDcontactInfo"/>
            </w:pPr>
            <w:r w:rsidRPr="006F588B">
              <w:t>t:</w:t>
            </w:r>
            <w:r>
              <w:rPr>
                <w:noProof/>
              </w:rPr>
              <w:t xml:space="preserve"> </w:t>
            </w:r>
            <w:r>
              <w:rPr>
                <w:noProof/>
              </w:rPr>
              <w:tab/>
            </w:r>
            <w:r w:rsidRPr="002050DF" w:rsidR="002050DF">
              <w:t>336.574.8069</w:t>
            </w:r>
          </w:p>
          <w:p w:rsidRPr="006F588B" w:rsidR="001555DE" w:rsidP="003E4C50" w:rsidRDefault="001555DE" w14:paraId="6195D0E3" w14:textId="77777777">
            <w:pPr>
              <w:pStyle w:val="WBDcontactInfo"/>
              <w:rPr>
                <w:b/>
              </w:rPr>
            </w:pPr>
            <w:r w:rsidRPr="006F588B">
              <w:t>e:</w:t>
            </w:r>
            <w:r>
              <w:rPr>
                <w:noProof/>
              </w:rPr>
              <w:t xml:space="preserve"> </w:t>
            </w:r>
            <w:r>
              <w:rPr>
                <w:noProof/>
              </w:rPr>
              <w:tab/>
            </w:r>
            <w:r w:rsidRPr="002050DF" w:rsidR="002050DF">
              <w:t>jackie.camp@wbd-us.com</w:t>
            </w:r>
          </w:p>
        </w:tc>
      </w:tr>
    </w:tbl>
    <w:p w:rsidRPr="003E2A5E" w:rsidR="00957DF1" w:rsidP="00957DF1" w:rsidRDefault="00957DF1" w14:paraId="778ED764" w14:textId="3AAA46C5">
      <w:pPr>
        <w:pStyle w:val="WBDBioHeadline"/>
        <w:rPr>
          <w:noProof/>
        </w:rPr>
      </w:pPr>
      <w:r w:rsidRPr="26FF1E9A" w:rsidR="00957DF1">
        <w:rPr>
          <w:noProof/>
        </w:rPr>
        <w:t>Ja</w:t>
      </w:r>
      <w:r w:rsidRPr="26FF1E9A" w:rsidR="70EFEF7F">
        <w:rPr>
          <w:noProof/>
        </w:rPr>
        <w:t>cqueline Camp</w:t>
      </w:r>
      <w:r w:rsidRPr="26FF1E9A" w:rsidR="00957DF1">
        <w:rPr>
          <w:noProof/>
        </w:rPr>
        <w:t xml:space="preserve"> is an experienced corporate lawyer that focuses her practice on representing both lenders and borrowers in debt finance transactions, with clients including private equity companies, non-traditional lenders, governmental agencies, and business clients of the firm.</w:t>
      </w:r>
    </w:p>
    <w:p w:rsidRPr="002050DF" w:rsidR="00957DF1" w:rsidP="00957DF1" w:rsidRDefault="00957DF1" w14:paraId="3DEA149C" w14:textId="77777777">
      <w:pPr>
        <w:pStyle w:val="WBDBioHeadline"/>
        <w:rPr>
          <w:noProof/>
        </w:rPr>
      </w:pPr>
      <w:r w:rsidRPr="002050DF">
        <w:rPr>
          <w:noProof/>
        </w:rPr>
        <w:t>Jackie began her corporate practice in 1988 at Ropes &amp; Gray in Boston, advising public and private companies in a variety of sectors on everything from public company reporting to corporate finance to mergers and acquisitions, before narrowing her practice in the late-1990s to debt financing.</w:t>
      </w:r>
    </w:p>
    <w:p w:rsidRPr="002050DF" w:rsidR="00957DF1" w:rsidP="00957DF1" w:rsidRDefault="00957DF1" w14:paraId="5825731F" w14:textId="77777777">
      <w:pPr>
        <w:pStyle w:val="WBDBioHeadline"/>
        <w:rPr>
          <w:noProof/>
        </w:rPr>
      </w:pPr>
      <w:r w:rsidRPr="002050DF">
        <w:rPr>
          <w:noProof/>
        </w:rPr>
        <w:t xml:space="preserve">Jackie has extensive experience representing lenders in international financings. She regularly represents </w:t>
      </w:r>
      <w:r>
        <w:rPr>
          <w:noProof/>
        </w:rPr>
        <w:t>a</w:t>
      </w:r>
      <w:r w:rsidRPr="002050DF">
        <w:rPr>
          <w:noProof/>
        </w:rPr>
        <w:t xml:space="preserve"> US governmental agenc</w:t>
      </w:r>
      <w:r>
        <w:rPr>
          <w:noProof/>
        </w:rPr>
        <w:t>y</w:t>
      </w:r>
      <w:r w:rsidRPr="002050DF">
        <w:rPr>
          <w:noProof/>
        </w:rPr>
        <w:t xml:space="preserve"> and a</w:t>
      </w:r>
      <w:r>
        <w:rPr>
          <w:noProof/>
        </w:rPr>
        <w:t>n asset management company</w:t>
      </w:r>
      <w:r w:rsidRPr="002050DF">
        <w:rPr>
          <w:noProof/>
        </w:rPr>
        <w:t xml:space="preserve"> that specialize in international project finance</w:t>
      </w:r>
      <w:r>
        <w:rPr>
          <w:noProof/>
        </w:rPr>
        <w:t xml:space="preserve"> and m</w:t>
      </w:r>
      <w:r w:rsidRPr="002050DF">
        <w:rPr>
          <w:noProof/>
        </w:rPr>
        <w:t xml:space="preserve">icrolending, and has negotiated, documented and closed impact investment financings around the globe, with particular emphasis on the developing world. </w:t>
      </w:r>
      <w:r>
        <w:rPr>
          <w:noProof/>
        </w:rPr>
        <w:t xml:space="preserve">Other impact lending clients have included three European development finance institutions and two international finance institutions. </w:t>
      </w:r>
      <w:r w:rsidRPr="002050DF">
        <w:rPr>
          <w:noProof/>
        </w:rPr>
        <w:t>Historically she has also represented several money center banks as agent banks in their syndicated finance transactions as well as in smaller club or single-bank loans.</w:t>
      </w:r>
    </w:p>
    <w:p w:rsidRPr="002050DF" w:rsidR="00957DF1" w:rsidP="00957DF1" w:rsidRDefault="00957DF1" w14:paraId="2FBE4CEC" w14:textId="292A4CE8">
      <w:pPr>
        <w:pStyle w:val="WBDBioHeadline"/>
        <w:rPr>
          <w:noProof/>
        </w:rPr>
      </w:pPr>
      <w:r w:rsidRPr="26FF1E9A" w:rsidR="00957DF1">
        <w:rPr>
          <w:noProof/>
        </w:rPr>
        <w:t>Her borrower-side practice services the firm’s clients across sectors in advising on and negotiating their various debt facilities, including syndicated credit facilities, smaller loans, mezzanine financings and publicly</w:t>
      </w:r>
      <w:r w:rsidRPr="26FF1E9A" w:rsidR="54E4C29E">
        <w:rPr>
          <w:noProof/>
        </w:rPr>
        <w:t xml:space="preserve"> </w:t>
      </w:r>
      <w:r w:rsidRPr="26FF1E9A" w:rsidR="00957DF1">
        <w:rPr>
          <w:noProof/>
        </w:rPr>
        <w:t>held notes. While some of these financings are on behalf of public companies, others are for middle-market and emerging companies. One area of particular focus is representing private equity companies and other institutional investors in financing the acquisition or ongoing funding of their portfolio companies.</w:t>
      </w:r>
    </w:p>
    <w:p w:rsidRPr="002050DF" w:rsidR="002050DF" w:rsidP="26FF1E9A" w:rsidRDefault="00957DF1" w14:noSpellErr="1" w14:paraId="30F6118F" w14:textId="7D0D6A02">
      <w:pPr>
        <w:pStyle w:val="WBDBioText"/>
        <w:rPr>
          <w:noProof/>
        </w:rPr>
      </w:pPr>
      <w:r w:rsidRPr="26FF1E9A" w:rsidR="00957DF1">
        <w:rPr>
          <w:noProof/>
        </w:rPr>
        <w:t>Consistently ranked as one of the top banking &amp; finance lawyers in North Carolina by </w:t>
      </w:r>
      <w:r w:rsidRPr="26FF1E9A" w:rsidR="00957DF1">
        <w:rPr>
          <w:i w:val="1"/>
          <w:iCs w:val="1"/>
          <w:noProof/>
        </w:rPr>
        <w:t>Chambers USA</w:t>
      </w:r>
      <w:r w:rsidRPr="26FF1E9A" w:rsidR="00957DF1">
        <w:rPr>
          <w:noProof/>
        </w:rPr>
        <w:t>, clients note that she “has tremendous experience and knowledge across all financing instruments."</w:t>
      </w:r>
      <w:r w:rsidRPr="26FF1E9A" w:rsidR="00FD7551">
        <w:rPr>
          <w:noProof/>
        </w:rPr>
        <w:t xml:space="preserve"> </w:t>
      </w:r>
    </w:p>
    <w:p w:rsidRPr="002050DF" w:rsidR="002050DF" w:rsidP="00957DF1" w:rsidRDefault="00957DF1" w14:paraId="11A525DA" w14:textId="4CE183D0">
      <w:pPr>
        <w:pStyle w:val="WBDBioText"/>
        <w:rPr>
          <w:noProof/>
        </w:rPr>
      </w:pPr>
      <w:bookmarkStart w:name="_Hlk153965162" w:id="0"/>
      <w:r>
        <w:fldChar w:fldCharType="begin"/>
      </w:r>
      <w:r>
        <w:instrText xml:space="preserve"> HYPERLINK "https://www.womblebonddickinson.com/sites/default/files/2018-05/JackieCamp_Finance_Map_2017_0.pdf" </w:instrText>
      </w:r>
      <w:r>
        <w:fldChar w:fldCharType="separate"/>
      </w:r>
      <w:r w:rsidRPr="26FF1E9A" w:rsidR="00FD7551">
        <w:rPr>
          <w:rStyle w:val="Hyperlink"/>
          <w:noProof/>
        </w:rPr>
        <w:t>Click here</w:t>
      </w:r>
      <w:r w:rsidRPr="26FF1E9A">
        <w:rPr>
          <w:rStyle w:val="Hyperlink"/>
          <w:noProof/>
        </w:rPr>
        <w:fldChar w:fldCharType="end"/>
      </w:r>
      <w:r w:rsidRPr="26FF1E9A" w:rsidR="00FD7551">
        <w:rPr>
          <w:noProof/>
        </w:rPr>
        <w:t> </w:t>
      </w:r>
      <w:r w:rsidRPr="26FF1E9A" w:rsidR="00FD7551">
        <w:rPr>
          <w:noProof/>
        </w:rPr>
        <w:t>for an interactive map of the countries around the world targeted in Jackie’s impact financing transactions</w:t>
      </w:r>
      <w:r w:rsidRPr="26FF1E9A" w:rsidR="00FD7551">
        <w:rPr>
          <w:noProof/>
        </w:rPr>
        <w:t>.</w:t>
      </w:r>
      <w:bookmarkEnd w:id="0"/>
    </w:p>
    <w:p w:rsidR="0082069E" w:rsidP="0082069E" w:rsidRDefault="0082069E" w14:paraId="07A9E840" w14:textId="77777777">
      <w:pPr>
        <w:pStyle w:val="WBDBioHeading"/>
      </w:pPr>
      <w:r>
        <w:t xml:space="preserve">Representative </w:t>
      </w:r>
      <w:r w:rsidRPr="008604DE">
        <w:t>Experience</w:t>
      </w:r>
      <w:r w:rsidR="00626DDF">
        <w:t xml:space="preserve"> </w:t>
      </w:r>
    </w:p>
    <w:p w:rsidR="005F4013" w:rsidP="005F4013" w:rsidRDefault="005F4013" w14:paraId="1C3FA0BD" w14:textId="77777777">
      <w:pPr>
        <w:pStyle w:val="WBDDisclaimerText"/>
      </w:pPr>
      <w:r w:rsidRPr="005F4013">
        <w:t>Any result the lawyer or law firm may have achieved on behalf of clients in other matters does not necessarily indicate similar results can be obtained for other clients.</w:t>
      </w:r>
    </w:p>
    <w:p w:rsidR="000475F7" w:rsidP="000475F7" w:rsidRDefault="000475F7" w14:paraId="5C0E8D31" w14:textId="77777777">
      <w:pPr>
        <w:pStyle w:val="WBDBioBullet"/>
      </w:pPr>
      <w:r>
        <w:t>Diverse international project finance, business lending and guaranty transactions in developing countries worldwide for a United States government agency including affordable quality school projects in Kenya and Ghana, deluxe hotels in Liberia and Iraq, affordable housing projects in Iraq, India, Central and South America, a hydropower plant in Sri Lanka, mortgage financing in Africa, East Asia and Mexico, a US Embassy in Central America, a rice mill in Indonesia, a high-tech green office tower in Pakistan, the workout recovery of a Central American agricultural loan, a Pakistani cinema chain, a leadership academy in South Africa, medical facilities in sub-Saharan Africa, a Vietnamese sustainable fish farm. Recent areas of focus for developmental finance have included multiple projects in each of the following areas: renewable energy, electric vehicles, sustainable agriculture, investment funds, healthcare, banking infrastructure and microfinance.</w:t>
      </w:r>
    </w:p>
    <w:p w:rsidR="000475F7" w:rsidP="000475F7" w:rsidRDefault="000475F7" w14:paraId="354B7E6C" w14:textId="77777777">
      <w:pPr>
        <w:pStyle w:val="WBDBioBullet"/>
      </w:pPr>
      <w:r>
        <w:t>Over 30 years of representation of public and private company borrowers in acquisition financings and general financings (senior and mezzanine), in diverse industries including government contracting, healthcare, financial services, manufacturing, REITS, marketing, food services, vacation services and high tech.</w:t>
      </w:r>
    </w:p>
    <w:p w:rsidR="002050DF" w:rsidP="002050DF" w:rsidRDefault="002050DF" w14:paraId="1E18FF27" w14:textId="77777777">
      <w:pPr>
        <w:pStyle w:val="WBDBioBullet"/>
      </w:pPr>
      <w:r>
        <w:t>Representation of private equity companies in senior and mezzanine financing of portfolio company acquisitions and the portfolio companies in ongoing operations under those credit facilities post-acquisition, including dividend recapitalization amendments.</w:t>
      </w:r>
    </w:p>
    <w:p w:rsidR="002050DF" w:rsidP="002050DF" w:rsidRDefault="002050DF" w14:paraId="4001408D" w14:textId="77777777">
      <w:pPr>
        <w:pStyle w:val="WBDBioBullet"/>
      </w:pPr>
      <w:r>
        <w:lastRenderedPageBreak/>
        <w:t>Drafting model loan documentation and serving as exclusive counsel to a United States government agency in an ongoing program to provide affordable financing to US small business exporters.</w:t>
      </w:r>
    </w:p>
    <w:p w:rsidR="0082069E" w:rsidP="002050DF" w:rsidRDefault="002050DF" w14:paraId="0B1642B5" w14:textId="77777777">
      <w:pPr>
        <w:pStyle w:val="WBDBioBullet"/>
      </w:pPr>
      <w:r>
        <w:t>Representing both a US government client and a private investment client in microfinance projects in numerous countries in the developing world.</w:t>
      </w:r>
    </w:p>
    <w:p w:rsidRPr="008604DE" w:rsidR="0082069E" w:rsidP="0082069E" w:rsidRDefault="0082069E" w14:paraId="7009D94A" w14:textId="77777777">
      <w:pPr>
        <w:pStyle w:val="WBDBioHeading"/>
      </w:pPr>
      <w:r w:rsidRPr="008604DE">
        <w:t>Honors &amp; Awards</w:t>
      </w:r>
      <w:r w:rsidR="00626DDF">
        <w:t xml:space="preserve"> </w:t>
      </w:r>
    </w:p>
    <w:p w:rsidRPr="002050DF" w:rsidR="002050DF" w:rsidP="002050DF" w:rsidRDefault="002050DF" w14:paraId="44E1ED49" w14:textId="21513721">
      <w:pPr>
        <w:pStyle w:val="WBDBioBullet"/>
      </w:pPr>
      <w:r w:rsidRPr="002050DF">
        <w:t>Chambers USA Ranked Lawyer, Banking and Finance, North Carolina, 201</w:t>
      </w:r>
      <w:r w:rsidR="00A367DC">
        <w:t>1</w:t>
      </w:r>
      <w:r w:rsidRPr="002050DF">
        <w:t xml:space="preserve"> – Present</w:t>
      </w:r>
    </w:p>
    <w:p w:rsidRPr="002050DF" w:rsidR="002050DF" w:rsidP="002050DF" w:rsidRDefault="002050DF" w14:paraId="2A58D7AC" w14:textId="77777777">
      <w:pPr>
        <w:pStyle w:val="WBDBioBullet"/>
      </w:pPr>
      <w:r w:rsidRPr="002050DF">
        <w:t>Recognized in </w:t>
      </w:r>
      <w:r w:rsidRPr="002050DF">
        <w:rPr>
          <w:i/>
          <w:iCs/>
        </w:rPr>
        <w:t>The Best Lawyers in America</w:t>
      </w:r>
      <w:r w:rsidRPr="002050DF">
        <w:t> (BL Rankings) in the fields of Banking and Finance Law, Corporate Law, Project Finance Law, 2012 – Present</w:t>
      </w:r>
    </w:p>
    <w:p w:rsidRPr="002050DF" w:rsidR="002050DF" w:rsidP="002050DF" w:rsidRDefault="002050DF" w14:paraId="2D56A645" w14:textId="77777777">
      <w:pPr>
        <w:pStyle w:val="WBDBioBullet"/>
      </w:pPr>
      <w:r w:rsidRPr="002050DF">
        <w:t>Honored in </w:t>
      </w:r>
      <w:r w:rsidRPr="002050DF">
        <w:rPr>
          <w:i/>
          <w:iCs/>
        </w:rPr>
        <w:t>Best Lawyers</w:t>
      </w:r>
      <w:r w:rsidRPr="002050DF">
        <w:t>’ Women in the Law Report</w:t>
      </w:r>
    </w:p>
    <w:p w:rsidRPr="002050DF" w:rsidR="002050DF" w:rsidP="002050DF" w:rsidRDefault="002050DF" w14:paraId="7035752A" w14:textId="77777777">
      <w:pPr>
        <w:pStyle w:val="WBDBioBullet"/>
      </w:pPr>
      <w:r w:rsidRPr="002050DF">
        <w:t>Winner, 2010 Business Leader Media Women Extraordinaire Award</w:t>
      </w:r>
    </w:p>
    <w:p w:rsidR="002050DF" w:rsidP="002050DF" w:rsidRDefault="002050DF" w14:paraId="4DDCACC4" w14:textId="77777777">
      <w:pPr>
        <w:pStyle w:val="WBDBioBullet"/>
      </w:pPr>
      <w:r>
        <w:t xml:space="preserve">Runner-up for </w:t>
      </w:r>
      <w:r w:rsidRPr="00FD11D0">
        <w:t>The American Lawyer</w:t>
      </w:r>
      <w:r>
        <w:t>’s 2012 Dealmakers of the Year</w:t>
      </w:r>
    </w:p>
    <w:p w:rsidR="002050DF" w:rsidP="002050DF" w:rsidRDefault="002050DF" w14:paraId="25DCB33F" w14:textId="77777777">
      <w:pPr>
        <w:pStyle w:val="WBDBioBullet"/>
      </w:pPr>
      <w:r>
        <w:t>Recognized by a U.S. Senator for her contribution in representing the US government in financing transactions and furthering US developmental interests abroad</w:t>
      </w:r>
    </w:p>
    <w:p w:rsidR="00545842" w:rsidP="002050DF" w:rsidRDefault="002050DF" w14:paraId="1ED53BC6" w14:textId="77777777">
      <w:pPr>
        <w:pStyle w:val="WBDBioBullet"/>
      </w:pPr>
      <w:r>
        <w:t>Selected by Womble Carlyle and Lex Mundi in 2014 as a leading corporate lawyer to attend mini-MBA program sponsored by Lex Mundi at the University of Cambridge Judge School of Business</w:t>
      </w:r>
    </w:p>
    <w:p w:rsidR="00540E11" w:rsidP="00540E11" w:rsidRDefault="00540E11" w14:paraId="75AC0933" w14:textId="77777777">
      <w:pPr>
        <w:pStyle w:val="WBDBioHeading"/>
      </w:pPr>
      <w:r>
        <w:t>Languages</w:t>
      </w:r>
    </w:p>
    <w:p w:rsidR="00540E11" w:rsidP="00540E11" w:rsidRDefault="00540E11" w14:paraId="63E9ED66" w14:textId="77777777">
      <w:pPr>
        <w:pStyle w:val="WBDBioBullet"/>
      </w:pPr>
      <w:r>
        <w:t>French, proficient</w:t>
      </w:r>
    </w:p>
    <w:p w:rsidR="00540E11" w:rsidP="00540E11" w:rsidRDefault="00540E11" w14:paraId="20455645" w14:textId="77777777">
      <w:pPr>
        <w:pStyle w:val="WBDBioBullet"/>
      </w:pPr>
      <w:r>
        <w:t>German, conversational</w:t>
      </w:r>
    </w:p>
    <w:p w:rsidR="00540E11" w:rsidP="00540E11" w:rsidRDefault="00540E11" w14:paraId="468137EF" w14:textId="1F0B6458">
      <w:pPr>
        <w:pStyle w:val="WBDBioBullet"/>
      </w:pPr>
      <w:r>
        <w:t>Dutch, basic</w:t>
      </w:r>
    </w:p>
    <w:p w:rsidR="0082069E" w:rsidP="006F734E" w:rsidRDefault="0082069E" w14:paraId="7562E422" w14:textId="639E2F16">
      <w:pPr>
        <w:pStyle w:val="WBDBioHeading"/>
      </w:pPr>
      <w:r>
        <w:t>Education</w:t>
      </w:r>
      <w:r w:rsidR="00626DDF">
        <w:t xml:space="preserve"> </w:t>
      </w:r>
    </w:p>
    <w:p w:rsidR="002050DF" w:rsidP="002050DF" w:rsidRDefault="002050DF" w14:paraId="6DD6D7F2" w14:textId="77777777">
      <w:pPr>
        <w:pStyle w:val="WBDEduBioBullet"/>
      </w:pPr>
      <w:r>
        <w:t>J.D., Harvard Law School, 1988</w:t>
      </w:r>
    </w:p>
    <w:p w:rsidRPr="002050DF" w:rsidR="002050DF" w:rsidP="002050DF" w:rsidRDefault="002050DF" w14:paraId="662758D2" w14:textId="77777777">
      <w:pPr>
        <w:pStyle w:val="WBDEduBioSubBullet"/>
        <w:rPr>
          <w:i/>
        </w:rPr>
      </w:pPr>
      <w:r w:rsidRPr="002050DF">
        <w:rPr>
          <w:i/>
        </w:rPr>
        <w:t>cum laude</w:t>
      </w:r>
    </w:p>
    <w:p w:rsidR="002050DF" w:rsidP="002050DF" w:rsidRDefault="002050DF" w14:paraId="0E875E83" w14:textId="77777777">
      <w:pPr>
        <w:pStyle w:val="WBDEduBioBullet"/>
      </w:pPr>
      <w:r>
        <w:t>B.A., University of Virginia, 1985</w:t>
      </w:r>
    </w:p>
    <w:p w:rsidR="002050DF" w:rsidP="002050DF" w:rsidRDefault="002050DF" w14:paraId="7A41827B" w14:textId="77777777">
      <w:pPr>
        <w:pStyle w:val="WBDEduBioSubBullet"/>
      </w:pPr>
      <w:r>
        <w:t>Echols Scholar</w:t>
      </w:r>
    </w:p>
    <w:p w:rsidR="002050DF" w:rsidP="002050DF" w:rsidRDefault="002050DF" w14:paraId="3E37A00B" w14:textId="77777777">
      <w:pPr>
        <w:pStyle w:val="WBDEduBioSubBullet"/>
      </w:pPr>
      <w:r>
        <w:t>Phi Beta Kappa</w:t>
      </w:r>
    </w:p>
    <w:p w:rsidR="00545842" w:rsidP="002050DF" w:rsidRDefault="002050DF" w14:paraId="7703AD78" w14:textId="77777777">
      <w:pPr>
        <w:pStyle w:val="WBDEduBioSubBullet"/>
      </w:pPr>
      <w:r>
        <w:t xml:space="preserve">Graduated with </w:t>
      </w:r>
      <w:r w:rsidRPr="002050DF">
        <w:rPr>
          <w:i/>
        </w:rPr>
        <w:t>highest distinction</w:t>
      </w:r>
    </w:p>
    <w:p w:rsidR="0082069E" w:rsidP="006F734E" w:rsidRDefault="0082069E" w14:paraId="6322CEE0" w14:textId="77777777">
      <w:pPr>
        <w:pStyle w:val="WBDBioHeading"/>
      </w:pPr>
      <w:r>
        <w:t>Admitted to Practice</w:t>
      </w:r>
      <w:r w:rsidR="00626DDF">
        <w:t xml:space="preserve"> </w:t>
      </w:r>
    </w:p>
    <w:p w:rsidR="002050DF" w:rsidP="00D97FAA" w:rsidRDefault="002050DF" w14:paraId="1BC18FB0" w14:textId="77777777">
      <w:pPr>
        <w:pStyle w:val="WBDEduBioBullet"/>
      </w:pPr>
      <w:r>
        <w:t>North Carolina</w:t>
      </w:r>
    </w:p>
    <w:p w:rsidR="0082069E" w:rsidP="00AE2186" w:rsidRDefault="0082069E" w14:paraId="6BB20390" w14:textId="77777777">
      <w:pPr>
        <w:pStyle w:val="WBDBioHeading"/>
      </w:pPr>
      <w:r>
        <w:t xml:space="preserve">Related Services </w:t>
      </w:r>
      <w:r w:rsidR="006F734E">
        <w:t>&amp; Sectors</w:t>
      </w:r>
      <w:r w:rsidR="00626DDF">
        <w:t xml:space="preserve"> </w:t>
      </w:r>
    </w:p>
    <w:p w:rsidRPr="00276E41" w:rsidR="00276E41" w:rsidP="002050DF" w:rsidRDefault="00276E41" w14:paraId="085F6FFB" w14:textId="097EE2D2">
      <w:pPr>
        <w:pStyle w:val="WBDBioText"/>
        <w:rPr>
          <w:b/>
          <w:bCs/>
        </w:rPr>
      </w:pPr>
      <w:r w:rsidRPr="00276E41">
        <w:rPr>
          <w:b/>
          <w:bCs/>
        </w:rPr>
        <w:t>Services</w:t>
      </w:r>
    </w:p>
    <w:p w:rsidR="00276E41" w:rsidP="00115B0E" w:rsidRDefault="002050DF" w14:paraId="337E3C0E" w14:textId="1016C4EA">
      <w:pPr>
        <w:pStyle w:val="WBDBioText"/>
      </w:pPr>
      <w:r w:rsidRPr="002050DF">
        <w:t>Corporate</w:t>
      </w:r>
      <w:r>
        <w:t xml:space="preserve">; </w:t>
      </w:r>
      <w:r w:rsidR="00115B0E">
        <w:t>Finance: Banking, Restructuring, Insolvency; Private Equity; Syndicated Lending; International Development Finance; Equity Capital Markets; Mergers And Acquisitions; Asset Based Lending</w:t>
      </w:r>
    </w:p>
    <w:p w:rsidRPr="00276E41" w:rsidR="00276E41" w:rsidP="002050DF" w:rsidRDefault="00276E41" w14:paraId="0C3578CC" w14:textId="39481A38">
      <w:pPr>
        <w:pStyle w:val="WBDBioText"/>
        <w:rPr>
          <w:b/>
          <w:bCs/>
        </w:rPr>
      </w:pPr>
      <w:r w:rsidRPr="00276E41">
        <w:rPr>
          <w:b/>
          <w:bCs/>
        </w:rPr>
        <w:t>Sectors</w:t>
      </w:r>
    </w:p>
    <w:p w:rsidRPr="002050DF" w:rsidR="002050DF" w:rsidP="002050DF" w:rsidRDefault="002050DF" w14:paraId="273FA719" w14:textId="48D9DCB3">
      <w:pPr>
        <w:pStyle w:val="WBDBioText"/>
      </w:pPr>
      <w:r>
        <w:t>Energy and Natural Resources; Manufacturing</w:t>
      </w:r>
      <w:r w:rsidR="00BA2939">
        <w:t xml:space="preserve">; </w:t>
      </w:r>
      <w:r w:rsidR="00BA2939">
        <w:rPr>
          <w:rFonts w:eastAsia="Times New Roman"/>
        </w:rPr>
        <w:t>Mobility and Transportation Technology</w:t>
      </w:r>
      <w:r w:rsidR="00276E41">
        <w:rPr>
          <w:rFonts w:eastAsia="Times New Roman"/>
        </w:rPr>
        <w:t>: Clean Energy and Renewables</w:t>
      </w:r>
    </w:p>
    <w:p w:rsidR="00C6638D" w:rsidP="009C4F2E" w:rsidRDefault="00C6638D" w14:paraId="4FFA2041" w14:textId="30A0F2E0">
      <w:pPr>
        <w:pStyle w:val="WBDBioText"/>
      </w:pPr>
    </w:p>
    <w:p w:rsidRPr="009C4F2E" w:rsidR="00AE2186" w:rsidP="009C4F2E" w:rsidRDefault="00AE2186" w14:paraId="23A03938"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377" w:rsidP="009A2A16" w:rsidRDefault="004E2377" w14:paraId="15A2286D" w14:textId="77777777">
      <w:pPr>
        <w:spacing w:after="0" w:line="240" w:lineRule="auto"/>
      </w:pPr>
      <w:r>
        <w:separator/>
      </w:r>
    </w:p>
  </w:endnote>
  <w:endnote w:type="continuationSeparator" w:id="0">
    <w:p w:rsidR="004E2377" w:rsidP="009A2A16" w:rsidRDefault="004E2377" w14:paraId="5229DC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377" w:rsidP="009A2A16" w:rsidRDefault="004E2377" w14:paraId="36E18470" w14:textId="77777777">
      <w:pPr>
        <w:spacing w:after="0" w:line="240" w:lineRule="auto"/>
      </w:pPr>
      <w:r>
        <w:separator/>
      </w:r>
    </w:p>
  </w:footnote>
  <w:footnote w:type="continuationSeparator" w:id="0">
    <w:p w:rsidR="004E2377" w:rsidP="009A2A16" w:rsidRDefault="004E2377" w14:paraId="6BCBF2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209F5"/>
    <w:multiLevelType w:val="multilevel"/>
    <w:tmpl w:val="80FE2546"/>
    <w:numStyleLink w:val="NumbLstMain"/>
  </w:abstractNum>
  <w:abstractNum w:abstractNumId="12"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4"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5"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B659B7"/>
    <w:multiLevelType w:val="multilevel"/>
    <w:tmpl w:val="5656B1C6"/>
    <w:numStyleLink w:val="NumbLstTableBullet"/>
  </w:abstractNum>
  <w:abstractNum w:abstractNumId="17" w15:restartNumberingAfterBreak="0">
    <w:nsid w:val="44540349"/>
    <w:multiLevelType w:val="hybridMultilevel"/>
    <w:tmpl w:val="DF9E32C0"/>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55A0350A"/>
    <w:multiLevelType w:val="multilevel"/>
    <w:tmpl w:val="2D64C6E4"/>
    <w:numStyleLink w:val="BulletLeft"/>
  </w:abstractNum>
  <w:abstractNum w:abstractNumId="21" w15:restartNumberingAfterBreak="0">
    <w:nsid w:val="5A6E7964"/>
    <w:multiLevelType w:val="multilevel"/>
    <w:tmpl w:val="76421EEC"/>
    <w:numStyleLink w:val="NumbLstBullet"/>
  </w:abstractNum>
  <w:abstractNum w:abstractNumId="22"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6F124E"/>
    <w:multiLevelType w:val="multilevel"/>
    <w:tmpl w:val="F112E4FA"/>
    <w:numStyleLink w:val="NumbLstNumbers"/>
  </w:abstractNum>
  <w:abstractNum w:abstractNumId="24" w15:restartNumberingAfterBreak="0">
    <w:nsid w:val="78D27323"/>
    <w:multiLevelType w:val="hybridMultilevel"/>
    <w:tmpl w:val="58BEE104"/>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1493028">
    <w:abstractNumId w:val="9"/>
  </w:num>
  <w:num w:numId="2" w16cid:durableId="1721368961">
    <w:abstractNumId w:val="7"/>
  </w:num>
  <w:num w:numId="3" w16cid:durableId="20136300">
    <w:abstractNumId w:val="6"/>
  </w:num>
  <w:num w:numId="4" w16cid:durableId="1470320709">
    <w:abstractNumId w:val="5"/>
  </w:num>
  <w:num w:numId="5" w16cid:durableId="17898886">
    <w:abstractNumId w:val="4"/>
  </w:num>
  <w:num w:numId="6" w16cid:durableId="2086107743">
    <w:abstractNumId w:val="8"/>
  </w:num>
  <w:num w:numId="7" w16cid:durableId="258023971">
    <w:abstractNumId w:val="3"/>
  </w:num>
  <w:num w:numId="8" w16cid:durableId="446778915">
    <w:abstractNumId w:val="2"/>
  </w:num>
  <w:num w:numId="9" w16cid:durableId="1063067719">
    <w:abstractNumId w:val="1"/>
  </w:num>
  <w:num w:numId="10" w16cid:durableId="584725259">
    <w:abstractNumId w:val="0"/>
  </w:num>
  <w:num w:numId="11" w16cid:durableId="855538178">
    <w:abstractNumId w:val="18"/>
  </w:num>
  <w:num w:numId="12" w16cid:durableId="1684241492">
    <w:abstractNumId w:val="12"/>
  </w:num>
  <w:num w:numId="13" w16cid:durableId="656685467">
    <w:abstractNumId w:val="10"/>
  </w:num>
  <w:num w:numId="14" w16cid:durableId="2074767904">
    <w:abstractNumId w:val="14"/>
  </w:num>
  <w:num w:numId="15" w16cid:durableId="1256287557">
    <w:abstractNumId w:val="13"/>
  </w:num>
  <w:num w:numId="16" w16cid:durableId="980888583">
    <w:abstractNumId w:val="22"/>
  </w:num>
  <w:num w:numId="17" w16cid:durableId="76556858">
    <w:abstractNumId w:val="25"/>
  </w:num>
  <w:num w:numId="18" w16cid:durableId="1266302314">
    <w:abstractNumId w:val="19"/>
  </w:num>
  <w:num w:numId="19" w16cid:durableId="464348109">
    <w:abstractNumId w:val="21"/>
  </w:num>
  <w:num w:numId="20" w16cid:durableId="1517888676">
    <w:abstractNumId w:val="23"/>
  </w:num>
  <w:num w:numId="21" w16cid:durableId="191573421">
    <w:abstractNumId w:val="11"/>
  </w:num>
  <w:num w:numId="22" w16cid:durableId="1723212318">
    <w:abstractNumId w:val="16"/>
  </w:num>
  <w:num w:numId="23" w16cid:durableId="162549885">
    <w:abstractNumId w:val="20"/>
  </w:num>
  <w:num w:numId="24" w16cid:durableId="2096902783">
    <w:abstractNumId w:val="24"/>
  </w:num>
  <w:num w:numId="25" w16cid:durableId="192617409">
    <w:abstractNumId w:val="15"/>
  </w:num>
  <w:num w:numId="26" w16cid:durableId="757871636">
    <w:abstractNumId w:val="17"/>
  </w:num>
  <w:num w:numId="27" w16cid:durableId="192691558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475F7"/>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15B0E"/>
    <w:rsid w:val="001214FF"/>
    <w:rsid w:val="0012196C"/>
    <w:rsid w:val="001246DF"/>
    <w:rsid w:val="001247D5"/>
    <w:rsid w:val="0012567A"/>
    <w:rsid w:val="001267AF"/>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50DF"/>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4707"/>
    <w:rsid w:val="00267607"/>
    <w:rsid w:val="00270A60"/>
    <w:rsid w:val="00273D63"/>
    <w:rsid w:val="002753CD"/>
    <w:rsid w:val="00276E41"/>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1CC4"/>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2377"/>
    <w:rsid w:val="004E390E"/>
    <w:rsid w:val="004E4778"/>
    <w:rsid w:val="004F0027"/>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0E11"/>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013"/>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467E"/>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0B1"/>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57DF1"/>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67DC"/>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2939"/>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3767E"/>
    <w:rsid w:val="00D405A6"/>
    <w:rsid w:val="00D47E3C"/>
    <w:rsid w:val="00D52BA2"/>
    <w:rsid w:val="00D54C6F"/>
    <w:rsid w:val="00D61ED7"/>
    <w:rsid w:val="00D65F81"/>
    <w:rsid w:val="00D67585"/>
    <w:rsid w:val="00D677B2"/>
    <w:rsid w:val="00D70FDA"/>
    <w:rsid w:val="00D70FF9"/>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D7551"/>
    <w:rsid w:val="00FE5EF9"/>
    <w:rsid w:val="00FF1F23"/>
    <w:rsid w:val="26FF1E9A"/>
    <w:rsid w:val="54E4C29E"/>
    <w:rsid w:val="70EFEF7F"/>
    <w:rsid w:val="779800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7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8220B1"/>
    <w:pPr>
      <w:spacing w:after="120" w:line="264" w:lineRule="auto"/>
    </w:pPr>
    <w:rPr>
      <w:rFonts w:ascii="Arial" w:hAnsi="Arial"/>
      <w:color w:val="888B8D"/>
      <w:sz w:val="20"/>
    </w:rPr>
  </w:style>
  <w:style w:type="paragraph" w:styleId="Heading1">
    <w:name w:val="heading 1"/>
    <w:basedOn w:val="Normal"/>
    <w:next w:val="Heading1Cont"/>
    <w:link w:val="Heading1Char"/>
    <w:qFormat/>
    <w:rsid w:val="008220B1"/>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8220B1"/>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8220B1"/>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8220B1"/>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8220B1"/>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8220B1"/>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8220B1"/>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8220B1"/>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8220B1"/>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8220B1"/>
    <w:pPr>
      <w:spacing w:before="120"/>
      <w:ind w:left="680" w:hanging="680"/>
    </w:pPr>
    <w:rPr>
      <w:rFonts w:ascii="Verdana" w:hAnsi="Verdana"/>
      <w:sz w:val="16"/>
    </w:rPr>
  </w:style>
  <w:style w:type="paragraph" w:styleId="Divider" w:customStyle="1">
    <w:name w:val="Divider"/>
    <w:basedOn w:val="Heading1NoToc"/>
    <w:next w:val="DividerText"/>
    <w:qFormat/>
    <w:rsid w:val="008220B1"/>
    <w:pPr>
      <w:spacing w:before="5200"/>
    </w:pPr>
    <w:rPr>
      <w:color w:val="FFFFFF"/>
    </w:rPr>
  </w:style>
  <w:style w:type="paragraph" w:styleId="DividerText" w:customStyle="1">
    <w:name w:val="DividerText"/>
    <w:basedOn w:val="Heading1Cont"/>
    <w:qFormat/>
    <w:rsid w:val="008220B1"/>
    <w:rPr>
      <w:color w:val="FFFFFF"/>
    </w:rPr>
  </w:style>
  <w:style w:type="character" w:styleId="Heading2Char" w:customStyle="1">
    <w:name w:val="Heading 2 Char"/>
    <w:basedOn w:val="DefaultParagraphFont"/>
    <w:link w:val="Heading2"/>
    <w:rsid w:val="008220B1"/>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8220B1"/>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8220B1"/>
    <w:rPr>
      <w:rFonts w:ascii="Arial" w:hAnsi="Arial" w:eastAsiaTheme="majorEastAsia" w:cstheme="majorBidi"/>
      <w:bCs/>
      <w:color w:val="000000"/>
      <w:sz w:val="20"/>
    </w:rPr>
  </w:style>
  <w:style w:type="paragraph" w:styleId="Heading1Cont" w:customStyle="1">
    <w:name w:val="Heading 1Cont"/>
    <w:basedOn w:val="Heading1"/>
    <w:next w:val="Normal"/>
    <w:qFormat/>
    <w:rsid w:val="008220B1"/>
    <w:pPr>
      <w:pageBreakBefore w:val="0"/>
      <w:spacing w:after="360"/>
    </w:pPr>
    <w:rPr>
      <w:color w:val="888B8D"/>
    </w:rPr>
  </w:style>
  <w:style w:type="character" w:styleId="Heading4Char" w:customStyle="1">
    <w:name w:val="Heading 4 Char"/>
    <w:basedOn w:val="DefaultParagraphFont"/>
    <w:link w:val="Heading4"/>
    <w:rsid w:val="008220B1"/>
    <w:rPr>
      <w:rFonts w:ascii="Arial" w:hAnsi="Arial" w:eastAsiaTheme="majorEastAsia" w:cstheme="majorBidi"/>
      <w:bCs/>
      <w:i/>
      <w:iCs/>
      <w:color w:val="000000"/>
      <w:sz w:val="20"/>
    </w:rPr>
  </w:style>
  <w:style w:type="paragraph" w:styleId="ProfileName" w:customStyle="1">
    <w:name w:val="ProfileName"/>
    <w:basedOn w:val="Normal"/>
    <w:next w:val="ProfileJob"/>
    <w:qFormat/>
    <w:rsid w:val="008220B1"/>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8220B1"/>
    <w:pPr>
      <w:spacing w:after="0" w:line="240" w:lineRule="auto"/>
    </w:pPr>
    <w:rPr>
      <w:color w:val="000000"/>
      <w:sz w:val="16"/>
    </w:rPr>
  </w:style>
  <w:style w:type="paragraph" w:styleId="ProfileSector" w:customStyle="1">
    <w:name w:val="ProfileSector"/>
    <w:basedOn w:val="ProfileJob"/>
    <w:next w:val="ProfileTel"/>
    <w:uiPriority w:val="13"/>
    <w:qFormat/>
    <w:rsid w:val="008220B1"/>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8220B1"/>
    <w:rPr>
      <w:sz w:val="28"/>
    </w:rPr>
  </w:style>
  <w:style w:type="character" w:styleId="CharBlack" w:customStyle="1">
    <w:name w:val="CharBlack"/>
    <w:basedOn w:val="DefaultParagraphFont"/>
    <w:uiPriority w:val="8"/>
    <w:qFormat/>
    <w:rsid w:val="008220B1"/>
    <w:rPr>
      <w:color w:val="16336D" w:themeColor="accent1"/>
    </w:rPr>
  </w:style>
  <w:style w:type="paragraph" w:styleId="Bullet1" w:customStyle="1">
    <w:name w:val="Bullet1"/>
    <w:basedOn w:val="Normal"/>
    <w:qFormat/>
    <w:rsid w:val="008220B1"/>
    <w:pPr>
      <w:numPr>
        <w:numId w:val="19"/>
      </w:numPr>
    </w:pPr>
  </w:style>
  <w:style w:type="paragraph" w:styleId="Bullet2" w:customStyle="1">
    <w:name w:val="Bullet2"/>
    <w:basedOn w:val="Normal"/>
    <w:qFormat/>
    <w:rsid w:val="008220B1"/>
    <w:pPr>
      <w:numPr>
        <w:ilvl w:val="1"/>
        <w:numId w:val="19"/>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8220B1"/>
    <w:pPr>
      <w:numPr>
        <w:numId w:val="20"/>
      </w:numPr>
    </w:pPr>
  </w:style>
  <w:style w:type="paragraph" w:styleId="NumbList2" w:customStyle="1">
    <w:name w:val="NumbList2"/>
    <w:basedOn w:val="Normal"/>
    <w:uiPriority w:val="6"/>
    <w:qFormat/>
    <w:rsid w:val="008220B1"/>
    <w:pPr>
      <w:numPr>
        <w:ilvl w:val="1"/>
        <w:numId w:val="20"/>
      </w:numPr>
    </w:pPr>
  </w:style>
  <w:style w:type="numbering" w:styleId="NumbLstNumbers" w:customStyle="1">
    <w:name w:val="NumbLstNumbers"/>
    <w:uiPriority w:val="99"/>
    <w:rsid w:val="004B0E2D"/>
    <w:pPr>
      <w:numPr>
        <w:numId w:val="12"/>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8220B1"/>
    <w:pPr>
      <w:spacing w:before="80"/>
    </w:pPr>
    <w:rPr>
      <w:sz w:val="18"/>
    </w:rPr>
  </w:style>
  <w:style w:type="paragraph" w:styleId="FooterWeb" w:customStyle="1">
    <w:name w:val="FooterWeb"/>
    <w:basedOn w:val="FooterInfo"/>
    <w:uiPriority w:val="19"/>
    <w:qFormat/>
    <w:rsid w:val="008220B1"/>
    <w:rPr>
      <w:b/>
      <w:color w:val="000000"/>
    </w:rPr>
  </w:style>
  <w:style w:type="paragraph" w:styleId="TableText" w:customStyle="1">
    <w:name w:val="TableText"/>
    <w:basedOn w:val="Normal"/>
    <w:uiPriority w:val="19"/>
    <w:qFormat/>
    <w:rsid w:val="008220B1"/>
    <w:pPr>
      <w:spacing w:before="40" w:after="40"/>
    </w:pPr>
    <w:rPr>
      <w:color w:val="000000"/>
    </w:rPr>
  </w:style>
  <w:style w:type="paragraph" w:styleId="TableTitle" w:customStyle="1">
    <w:name w:val="TableTitle"/>
    <w:basedOn w:val="Normal"/>
    <w:uiPriority w:val="19"/>
    <w:qFormat/>
    <w:rsid w:val="008220B1"/>
    <w:pPr>
      <w:keepNext/>
    </w:pPr>
    <w:rPr>
      <w:b/>
      <w:color w:val="auto"/>
    </w:rPr>
  </w:style>
  <w:style w:type="paragraph" w:styleId="TableHeading" w:customStyle="1">
    <w:name w:val="TableHeading"/>
    <w:basedOn w:val="TableText"/>
    <w:uiPriority w:val="19"/>
    <w:qFormat/>
    <w:rsid w:val="008220B1"/>
    <w:pPr>
      <w:spacing w:before="70" w:after="70"/>
    </w:pPr>
    <w:rPr>
      <w:rFonts w:ascii="Arial Bold" w:hAnsi="Arial Bold"/>
      <w:b/>
      <w:color w:val="auto"/>
    </w:rPr>
  </w:style>
  <w:style w:type="paragraph" w:styleId="TableTitleLeft" w:customStyle="1">
    <w:name w:val="TableTitleLeft"/>
    <w:basedOn w:val="TableTitle"/>
    <w:uiPriority w:val="19"/>
    <w:qFormat/>
    <w:rsid w:val="008220B1"/>
    <w:pPr>
      <w:ind w:left="-3402"/>
    </w:pPr>
  </w:style>
  <w:style w:type="paragraph" w:styleId="QuoteTextSmall" w:customStyle="1">
    <w:name w:val="QuoteTextSmall"/>
    <w:basedOn w:val="Normal"/>
    <w:next w:val="QuoteSource"/>
    <w:uiPriority w:val="11"/>
    <w:qFormat/>
    <w:rsid w:val="008220B1"/>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8220B1"/>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8220B1"/>
    <w:pPr>
      <w:framePr w:w="6804" w:hSpace="284" w:wrap="around" w:y="58"/>
      <w:ind w:left="142" w:hanging="142"/>
    </w:pPr>
    <w:rPr>
      <w:sz w:val="26"/>
    </w:rPr>
  </w:style>
  <w:style w:type="paragraph" w:styleId="QuoteSourceLarge" w:customStyle="1">
    <w:name w:val="QuoteSourceLarge"/>
    <w:basedOn w:val="QuoteTextLarge"/>
    <w:uiPriority w:val="11"/>
    <w:qFormat/>
    <w:rsid w:val="008220B1"/>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8220B1"/>
    <w:pPr>
      <w:spacing w:after="0" w:line="216" w:lineRule="auto"/>
    </w:pPr>
    <w:rPr>
      <w:color w:val="000000"/>
      <w:sz w:val="80"/>
    </w:rPr>
  </w:style>
  <w:style w:type="paragraph" w:styleId="DocLgSubTitle" w:customStyle="1">
    <w:name w:val="DocLgSubTitle"/>
    <w:basedOn w:val="DocLgTitle"/>
    <w:uiPriority w:val="19"/>
    <w:semiHidden/>
    <w:qFormat/>
    <w:rsid w:val="008220B1"/>
    <w:rPr>
      <w:color w:val="FFFFFF"/>
      <w:sz w:val="56"/>
    </w:rPr>
  </w:style>
  <w:style w:type="paragraph" w:styleId="DocDate" w:customStyle="1">
    <w:name w:val="DocDate"/>
    <w:basedOn w:val="Normal"/>
    <w:uiPriority w:val="19"/>
    <w:semiHidden/>
    <w:qFormat/>
    <w:rsid w:val="008220B1"/>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8220B1"/>
  </w:style>
  <w:style w:type="paragraph" w:styleId="DividerLine" w:customStyle="1">
    <w:name w:val="DividerLine"/>
    <w:basedOn w:val="Normal"/>
    <w:uiPriority w:val="19"/>
    <w:semiHidden/>
    <w:qFormat/>
    <w:rsid w:val="008220B1"/>
    <w:pPr>
      <w:pBdr>
        <w:top w:val="dotted" w:color="000000" w:sz="12" w:space="1"/>
      </w:pBdr>
    </w:pPr>
  </w:style>
  <w:style w:type="character" w:styleId="Heading5Char" w:customStyle="1">
    <w:name w:val="Heading 5 Char"/>
    <w:basedOn w:val="DefaultParagraphFont"/>
    <w:link w:val="Heading5"/>
    <w:uiPriority w:val="19"/>
    <w:semiHidden/>
    <w:rsid w:val="008220B1"/>
    <w:rPr>
      <w:rFonts w:ascii="Arial" w:hAnsi="Arial" w:eastAsiaTheme="majorEastAsia" w:cstheme="majorBidi"/>
      <w:i/>
      <w:sz w:val="24"/>
    </w:rPr>
  </w:style>
  <w:style w:type="paragraph" w:styleId="ProfileEmail" w:customStyle="1">
    <w:name w:val="ProfileEmail"/>
    <w:basedOn w:val="Normal"/>
    <w:uiPriority w:val="13"/>
    <w:qFormat/>
    <w:rsid w:val="008220B1"/>
    <w:pPr>
      <w:spacing w:after="0" w:line="240" w:lineRule="auto"/>
    </w:pPr>
    <w:rPr>
      <w:color w:val="auto"/>
      <w:sz w:val="16"/>
    </w:rPr>
  </w:style>
  <w:style w:type="paragraph" w:styleId="ProfileTel" w:customStyle="1">
    <w:name w:val="ProfileTel"/>
    <w:basedOn w:val="Normal"/>
    <w:next w:val="ProfileEmail"/>
    <w:uiPriority w:val="13"/>
    <w:qFormat/>
    <w:rsid w:val="008220B1"/>
    <w:pPr>
      <w:tabs>
        <w:tab w:val="left" w:pos="454"/>
      </w:tabs>
      <w:spacing w:after="0" w:line="240" w:lineRule="auto"/>
    </w:pPr>
    <w:rPr>
      <w:sz w:val="16"/>
    </w:rPr>
  </w:style>
  <w:style w:type="paragraph" w:styleId="NormalNoSpace" w:customStyle="1">
    <w:name w:val="NormalNoSpace"/>
    <w:basedOn w:val="Normal"/>
    <w:uiPriority w:val="3"/>
    <w:qFormat/>
    <w:rsid w:val="008220B1"/>
    <w:pPr>
      <w:spacing w:after="0"/>
    </w:pPr>
  </w:style>
  <w:style w:type="character" w:styleId="CharBlackBold" w:customStyle="1">
    <w:name w:val="CharBlackBold"/>
    <w:basedOn w:val="DefaultParagraphFont"/>
    <w:uiPriority w:val="8"/>
    <w:qFormat/>
    <w:rsid w:val="008220B1"/>
    <w:rPr>
      <w:b/>
      <w:color w:val="16336D" w:themeColor="accent1"/>
    </w:rPr>
  </w:style>
  <w:style w:type="paragraph" w:styleId="ProfileNameNoDots" w:customStyle="1">
    <w:name w:val="ProfileNameNoDots"/>
    <w:basedOn w:val="ProfileName"/>
    <w:next w:val="ProfileJob"/>
    <w:uiPriority w:val="13"/>
    <w:qFormat/>
    <w:rsid w:val="008220B1"/>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8220B1"/>
    <w:pPr>
      <w:numPr>
        <w:numId w:val="21"/>
      </w:numPr>
    </w:pPr>
  </w:style>
  <w:style w:type="paragraph" w:styleId="Heading2Numb" w:customStyle="1">
    <w:name w:val="Heading 2Numb"/>
    <w:basedOn w:val="Heading2"/>
    <w:next w:val="Normal"/>
    <w:uiPriority w:val="2"/>
    <w:qFormat/>
    <w:rsid w:val="008220B1"/>
    <w:pPr>
      <w:numPr>
        <w:ilvl w:val="1"/>
        <w:numId w:val="21"/>
      </w:numPr>
    </w:pPr>
  </w:style>
  <w:style w:type="paragraph" w:styleId="Heading3Numb" w:customStyle="1">
    <w:name w:val="Heading 3Numb"/>
    <w:basedOn w:val="Heading3"/>
    <w:next w:val="Normal"/>
    <w:uiPriority w:val="2"/>
    <w:qFormat/>
    <w:rsid w:val="008220B1"/>
    <w:pPr>
      <w:numPr>
        <w:ilvl w:val="2"/>
        <w:numId w:val="21"/>
      </w:numPr>
    </w:pPr>
  </w:style>
  <w:style w:type="paragraph" w:styleId="Heading4Numb" w:customStyle="1">
    <w:name w:val="Heading 4Numb"/>
    <w:basedOn w:val="Heading4"/>
    <w:next w:val="Normal"/>
    <w:uiPriority w:val="2"/>
    <w:qFormat/>
    <w:rsid w:val="008220B1"/>
    <w:pPr>
      <w:numPr>
        <w:ilvl w:val="3"/>
        <w:numId w:val="21"/>
      </w:numPr>
    </w:pPr>
  </w:style>
  <w:style w:type="numbering" w:styleId="NumbLstMain" w:customStyle="1">
    <w:name w:val="NumbLstMain"/>
    <w:uiPriority w:val="99"/>
    <w:rsid w:val="004B0E2D"/>
    <w:pPr>
      <w:numPr>
        <w:numId w:val="13"/>
      </w:numPr>
    </w:pPr>
  </w:style>
  <w:style w:type="paragraph" w:styleId="DocTitle" w:customStyle="1">
    <w:name w:val="DocTitle"/>
    <w:basedOn w:val="Normal"/>
    <w:uiPriority w:val="19"/>
    <w:semiHidden/>
    <w:qFormat/>
    <w:rsid w:val="008220B1"/>
    <w:pPr>
      <w:spacing w:after="0" w:line="400" w:lineRule="atLeast"/>
    </w:pPr>
    <w:rPr>
      <w:color w:val="FFFFFF"/>
      <w:sz w:val="48"/>
    </w:rPr>
  </w:style>
  <w:style w:type="paragraph" w:styleId="DocSubTitle" w:customStyle="1">
    <w:name w:val="DocSubTitle"/>
    <w:basedOn w:val="Normal"/>
    <w:uiPriority w:val="19"/>
    <w:semiHidden/>
    <w:qFormat/>
    <w:rsid w:val="008220B1"/>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8220B1"/>
    <w:pPr>
      <w:numPr>
        <w:numId w:val="22"/>
      </w:numPr>
    </w:pPr>
  </w:style>
  <w:style w:type="numbering" w:styleId="NumbLstTableBullet" w:customStyle="1">
    <w:name w:val="NumbLstTableBullet"/>
    <w:uiPriority w:val="99"/>
    <w:rsid w:val="004B0E2D"/>
    <w:pPr>
      <w:numPr>
        <w:numId w:val="14"/>
      </w:numPr>
    </w:pPr>
  </w:style>
  <w:style w:type="paragraph" w:styleId="NormalWithLine" w:customStyle="1">
    <w:name w:val="NormalWithLine"/>
    <w:basedOn w:val="Normal"/>
    <w:next w:val="Normal"/>
    <w:qFormat/>
    <w:rsid w:val="008220B1"/>
    <w:pPr>
      <w:pBdr>
        <w:top w:val="dotted" w:color="auto" w:sz="12" w:space="1"/>
      </w:pBdr>
    </w:pPr>
  </w:style>
  <w:style w:type="paragraph" w:styleId="KeyMessage" w:customStyle="1">
    <w:name w:val="KeyMessage"/>
    <w:basedOn w:val="Normal"/>
    <w:next w:val="NormalLeft"/>
    <w:uiPriority w:val="9"/>
    <w:qFormat/>
    <w:rsid w:val="008220B1"/>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8220B1"/>
    <w:pPr>
      <w:ind w:left="284"/>
    </w:pPr>
  </w:style>
  <w:style w:type="paragraph" w:styleId="IntroductionLeft" w:customStyle="1">
    <w:name w:val="IntroductionLeft"/>
    <w:basedOn w:val="Introduction"/>
    <w:next w:val="NormalLeft"/>
    <w:uiPriority w:val="10"/>
    <w:qFormat/>
    <w:rsid w:val="008220B1"/>
    <w:pPr>
      <w:framePr w:w="3232" w:wrap="around" w:hAnchor="text" w:vAnchor="text" w:x="-3458" w:y="1"/>
    </w:pPr>
  </w:style>
  <w:style w:type="paragraph" w:styleId="Heading1Narrow" w:customStyle="1">
    <w:name w:val="Heading 1Narrow"/>
    <w:basedOn w:val="Normal"/>
    <w:next w:val="Normal"/>
    <w:qFormat/>
    <w:rsid w:val="008220B1"/>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8220B1"/>
    <w:pPr>
      <w:pageBreakBefore w:val="0"/>
      <w:numPr>
        <w:numId w:val="0"/>
      </w:numPr>
      <w:spacing w:before="240" w:after="240"/>
    </w:pPr>
  </w:style>
  <w:style w:type="paragraph" w:styleId="NormalLeft" w:customStyle="1">
    <w:name w:val="NormalLeft"/>
    <w:basedOn w:val="Normal"/>
    <w:uiPriority w:val="10"/>
    <w:qFormat/>
    <w:rsid w:val="008220B1"/>
    <w:pPr>
      <w:framePr w:w="3232" w:wrap="around" w:hAnchor="text" w:vAnchor="text" w:x="-3458" w:y="1"/>
    </w:pPr>
  </w:style>
  <w:style w:type="paragraph" w:styleId="Heading2Left" w:customStyle="1">
    <w:name w:val="Heading 2Left"/>
    <w:basedOn w:val="Heading2"/>
    <w:next w:val="NormalLeft"/>
    <w:uiPriority w:val="10"/>
    <w:qFormat/>
    <w:rsid w:val="008220B1"/>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8220B1"/>
  </w:style>
  <w:style w:type="paragraph" w:styleId="DividerTOC" w:customStyle="1">
    <w:name w:val="DividerTOC"/>
    <w:basedOn w:val="Divider"/>
    <w:uiPriority w:val="3"/>
    <w:qFormat/>
    <w:rsid w:val="008220B1"/>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8220B1"/>
    <w:pPr>
      <w:framePr w:hSpace="181" w:wrap="around" w:hAnchor="page" w:vAnchor="page" w:x="908" w:y="2836"/>
      <w:spacing w:after="120"/>
      <w:suppressOverlap/>
    </w:pPr>
  </w:style>
  <w:style w:type="numbering" w:styleId="BulletLeft" w:customStyle="1">
    <w:name w:val="Bullet Left"/>
    <w:uiPriority w:val="99"/>
    <w:rsid w:val="004B0E2D"/>
    <w:pPr>
      <w:numPr>
        <w:numId w:val="15"/>
      </w:numPr>
    </w:pPr>
  </w:style>
  <w:style w:type="paragraph" w:styleId="Bullet1Left" w:customStyle="1">
    <w:name w:val="Bullet1 Left"/>
    <w:basedOn w:val="KeyMessage"/>
    <w:uiPriority w:val="11"/>
    <w:qFormat/>
    <w:rsid w:val="008220B1"/>
    <w:pPr>
      <w:framePr w:wrap="around"/>
      <w:numPr>
        <w:numId w:val="23"/>
      </w:numPr>
    </w:pPr>
  </w:style>
  <w:style w:type="numbering" w:styleId="111111">
    <w:name w:val="Outline List 2"/>
    <w:basedOn w:val="NoList"/>
    <w:uiPriority w:val="99"/>
    <w:semiHidden/>
    <w:unhideWhenUsed/>
    <w:rsid w:val="004B0E2D"/>
    <w:pPr>
      <w:numPr>
        <w:numId w:val="16"/>
      </w:numPr>
    </w:pPr>
  </w:style>
  <w:style w:type="numbering" w:styleId="1ai">
    <w:name w:val="Outline List 1"/>
    <w:basedOn w:val="NoList"/>
    <w:uiPriority w:val="99"/>
    <w:semiHidden/>
    <w:unhideWhenUsed/>
    <w:rsid w:val="004B0E2D"/>
    <w:pPr>
      <w:numPr>
        <w:numId w:val="17"/>
      </w:numPr>
    </w:pPr>
  </w:style>
  <w:style w:type="character" w:styleId="Heading6Char" w:customStyle="1">
    <w:name w:val="Heading 6 Char"/>
    <w:basedOn w:val="DefaultParagraphFont"/>
    <w:link w:val="Heading6"/>
    <w:uiPriority w:val="19"/>
    <w:semiHidden/>
    <w:rsid w:val="008220B1"/>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8220B1"/>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8220B1"/>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8220B1"/>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18"/>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8220B1"/>
    <w:rPr>
      <w:b/>
      <w:bCs/>
      <w:smallCaps/>
      <w:spacing w:val="5"/>
    </w:rPr>
  </w:style>
  <w:style w:type="paragraph" w:styleId="Caption">
    <w:name w:val="caption"/>
    <w:basedOn w:val="Normal"/>
    <w:next w:val="Normal"/>
    <w:uiPriority w:val="35"/>
    <w:semiHidden/>
    <w:unhideWhenUsed/>
    <w:qFormat/>
    <w:rsid w:val="008220B1"/>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8220B1"/>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8220B1"/>
    <w:rPr>
      <w:b/>
      <w:bCs/>
      <w:i/>
      <w:iCs/>
      <w:color w:val="16336D" w:themeColor="accent1"/>
    </w:rPr>
  </w:style>
  <w:style w:type="paragraph" w:styleId="IntenseQuote">
    <w:name w:val="Intense Quote"/>
    <w:basedOn w:val="Normal"/>
    <w:next w:val="Normal"/>
    <w:link w:val="IntenseQuoteChar"/>
    <w:uiPriority w:val="30"/>
    <w:semiHidden/>
    <w:qFormat/>
    <w:rsid w:val="008220B1"/>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8220B1"/>
    <w:rPr>
      <w:rFonts w:ascii="Arial" w:hAnsi="Arial"/>
      <w:b/>
      <w:bCs/>
      <w:i/>
      <w:iCs/>
      <w:color w:val="16336D" w:themeColor="accent1"/>
      <w:sz w:val="20"/>
    </w:rPr>
  </w:style>
  <w:style w:type="character" w:styleId="IntenseReference">
    <w:name w:val="Intense Reference"/>
    <w:basedOn w:val="DefaultParagraphFont"/>
    <w:uiPriority w:val="32"/>
    <w:semiHidden/>
    <w:qFormat/>
    <w:rsid w:val="008220B1"/>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8220B1"/>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8220B1"/>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8220B1"/>
    <w:rPr>
      <w:i/>
      <w:iCs/>
      <w:color w:val="16336D" w:themeColor="text1"/>
    </w:rPr>
  </w:style>
  <w:style w:type="character" w:styleId="QuoteChar" w:customStyle="1">
    <w:name w:val="Quote Char"/>
    <w:basedOn w:val="DefaultParagraphFont"/>
    <w:link w:val="Quote"/>
    <w:uiPriority w:val="11"/>
    <w:rsid w:val="008220B1"/>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8220B1"/>
    <w:rPr>
      <w:b/>
      <w:bCs/>
    </w:rPr>
  </w:style>
  <w:style w:type="paragraph" w:styleId="Subtitle">
    <w:name w:val="Subtitle"/>
    <w:basedOn w:val="Normal"/>
    <w:next w:val="Normal"/>
    <w:link w:val="SubtitleChar"/>
    <w:uiPriority w:val="19"/>
    <w:semiHidden/>
    <w:qFormat/>
    <w:rsid w:val="008220B1"/>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8220B1"/>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8220B1"/>
    <w:rPr>
      <w:i/>
      <w:iCs/>
      <w:color w:val="618BDF" w:themeColor="text1" w:themeTint="7F"/>
    </w:rPr>
  </w:style>
  <w:style w:type="character" w:styleId="SubtleReference">
    <w:name w:val="Subtle Reference"/>
    <w:basedOn w:val="DefaultParagraphFont"/>
    <w:uiPriority w:val="31"/>
    <w:semiHidden/>
    <w:qFormat/>
    <w:rsid w:val="008220B1"/>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8220B1"/>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8220B1"/>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8220B1"/>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8220B1"/>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8220B1"/>
    <w:rPr>
      <w:rFonts w:ascii="Arial" w:hAnsi="Arial" w:cs="Arial"/>
      <w:color w:val="53555C" w:themeColor="background2"/>
      <w:sz w:val="20"/>
      <w:lang w:val="en-US"/>
    </w:rPr>
  </w:style>
  <w:style w:type="paragraph" w:styleId="WBDName" w:customStyle="1">
    <w:name w:val="WBD Name"/>
    <w:next w:val="Normal"/>
    <w:autoRedefine/>
    <w:qFormat/>
    <w:rsid w:val="008220B1"/>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8220B1"/>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8220B1"/>
    <w:pPr>
      <w:spacing w:line="276" w:lineRule="auto"/>
    </w:pPr>
    <w:rPr>
      <w:rFonts w:cs="Arial"/>
      <w:color w:val="53555C"/>
      <w:lang w:val="en-US"/>
    </w:rPr>
  </w:style>
  <w:style w:type="paragraph" w:styleId="WBDBioHeadline" w:customStyle="1">
    <w:name w:val="WBD Bio Headline"/>
    <w:basedOn w:val="Normal"/>
    <w:uiPriority w:val="3"/>
    <w:qFormat/>
    <w:rsid w:val="008220B1"/>
    <w:pPr>
      <w:spacing w:before="120" w:line="276" w:lineRule="auto"/>
    </w:pPr>
    <w:rPr>
      <w:color w:val="53555C"/>
    </w:rPr>
  </w:style>
  <w:style w:type="paragraph" w:styleId="WBDBioHeading" w:customStyle="1">
    <w:name w:val="WBD Bio Heading"/>
    <w:basedOn w:val="Normal"/>
    <w:uiPriority w:val="3"/>
    <w:qFormat/>
    <w:rsid w:val="008220B1"/>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8220B1"/>
    <w:pPr>
      <w:numPr>
        <w:numId w:val="25"/>
      </w:numPr>
      <w:spacing w:line="240" w:lineRule="auto"/>
    </w:pPr>
    <w:rPr>
      <w:rFonts w:eastAsia="Times New Roman" w:cs="Times New Roman"/>
      <w:color w:val="53555C"/>
      <w:szCs w:val="20"/>
      <w:lang w:val="en-US"/>
    </w:rPr>
  </w:style>
  <w:style w:type="paragraph" w:styleId="WBDMainBodyBullets" w:customStyle="1">
    <w:name w:val="WBD Main Body Bullets"/>
    <w:qFormat/>
    <w:rsid w:val="008220B1"/>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20B1"/>
    <w:rPr>
      <w:color w:val="auto"/>
      <w:sz w:val="22"/>
      <w:szCs w:val="20"/>
    </w:rPr>
  </w:style>
  <w:style w:type="paragraph" w:styleId="WBDHeading2-NoTOC" w:customStyle="1">
    <w:name w:val="WBD Heading 2 - No TOC"/>
    <w:basedOn w:val="Normal"/>
    <w:uiPriority w:val="3"/>
    <w:qFormat/>
    <w:rsid w:val="008220B1"/>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8220B1"/>
    <w:pPr>
      <w:numPr>
        <w:numId w:val="24"/>
      </w:numPr>
    </w:pPr>
  </w:style>
  <w:style w:type="paragraph" w:styleId="WBDBioTitle" w:customStyle="1">
    <w:name w:val="WBD Bio Title"/>
    <w:basedOn w:val="WBDBioHeadline"/>
    <w:uiPriority w:val="3"/>
    <w:qFormat/>
    <w:rsid w:val="008220B1"/>
    <w:pPr>
      <w:spacing w:before="0"/>
    </w:pPr>
    <w:rPr>
      <w:sz w:val="22"/>
    </w:rPr>
  </w:style>
  <w:style w:type="paragraph" w:styleId="WBDEduBioBullet" w:customStyle="1">
    <w:name w:val="WBD EduBio Bullet"/>
    <w:basedOn w:val="WBDBioBullet"/>
    <w:uiPriority w:val="3"/>
    <w:qFormat/>
    <w:rsid w:val="008220B1"/>
  </w:style>
  <w:style w:type="paragraph" w:styleId="WBDcontactInfo" w:customStyle="1">
    <w:name w:val="WBD contact Info"/>
    <w:next w:val="Normal"/>
    <w:qFormat/>
    <w:rsid w:val="008220B1"/>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8220B1"/>
    <w:pPr>
      <w:numPr>
        <w:numId w:val="26"/>
      </w:numPr>
    </w:pPr>
  </w:style>
  <w:style w:type="paragraph" w:styleId="WBDDisclaimerText" w:customStyle="1">
    <w:name w:val="WBD Disclaimer Text"/>
    <w:basedOn w:val="WBDBioText"/>
    <w:uiPriority w:val="3"/>
    <w:qFormat/>
    <w:rsid w:val="008220B1"/>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38053613">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6863174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Greensboro</TermName>
          <TermId xmlns="http://schemas.microsoft.com/office/infopath/2007/PartnerControls">f67d01c3-5767-4139-a98b-7b6c6fcfe7e8</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MA</TermName>
          <TermId xmlns="http://schemas.microsoft.com/office/infopath/2007/PartnerControls">5e65c204-b5a8-4a94-bfba-54c3755c1b11</TermId>
        </TermInfo>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86</Value>
      <Value>13</Value>
      <Value>11</Value>
      <Value>93</Value>
      <Value>33</Value>
      <Value>38</Value>
      <Value>1</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 Securities</TermName>
          <TermId xmlns="http://schemas.microsoft.com/office/infopath/2007/PartnerControls">b6b29447-1d03-41c8-8f08-313fcbe6757c</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Energy and Natrual Resources</TermName>
          <TermId xmlns="http://schemas.microsoft.com/office/infopath/2007/PartnerControls">c4a54883-f5ab-4fa4-a816-a8161d926140</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QorusTemplate xmlns:xsd="http://www.w3.org/2001/XMLSchema" xmlns:xsi="http://www.w3.org/2001/XMLSchema-instance">
  <TemplateName>Camp, Jackie.docx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2afb6d85-c7ec-44d3-b2f6-2503afc73c5f</UniqueID>
  <PermissionsEnabled>false</PermissionsEnabled>
  <Permissions/>
  <ContentDefinition/>
  <PropertiesDefinition>
    <MergedTemplateName>Camp, Jackie.docx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760D1-B7E9-49B8-96FE-D927648AB1F5}">
  <ds:schemaRefs>
    <ds:schemaRef ds:uri="http://schemas.microsoft.com/office/2006/documentManagement/types"/>
    <ds:schemaRef ds:uri="http://purl.org/dc/terms/"/>
    <ds:schemaRef ds:uri="http://www.w3.org/XML/1998/namespace"/>
    <ds:schemaRef ds:uri="http://purl.org/dc/elements/1.1/"/>
    <ds:schemaRef ds:uri="8b67a921-920d-457d-87e5-c875125e068a"/>
    <ds:schemaRef ds:uri="http://schemas.microsoft.com/office/2006/metadata/properties"/>
    <ds:schemaRef ds:uri="http://schemas.microsoft.com/office/infopath/2007/PartnerControls"/>
    <ds:schemaRef ds:uri="http://schemas.openxmlformats.org/package/2006/metadata/core-properties"/>
    <ds:schemaRef ds:uri="5c3fb01a-b39e-4e51-b0ca-c6db1c8eaf1f"/>
    <ds:schemaRef ds:uri="http://purl.org/dc/dcmitype/"/>
  </ds:schemaRefs>
</ds:datastoreItem>
</file>

<file path=customXml/itemProps2.xml><?xml version="1.0" encoding="utf-8"?>
<ds:datastoreItem xmlns:ds="http://schemas.openxmlformats.org/officeDocument/2006/customXml" ds:itemID="{F86A5697-F8BA-441E-9285-211105BF391B}">
  <ds:schemaRefs/>
</ds:datastoreItem>
</file>

<file path=customXml/itemProps3.xml><?xml version="1.0" encoding="utf-8"?>
<ds:datastoreItem xmlns:ds="http://schemas.openxmlformats.org/officeDocument/2006/customXml" ds:itemID="{BA8A9983-AF60-42D6-8372-1432113B81BB}">
  <ds:schemaRefs>
    <ds:schemaRef ds:uri="http://schemas.microsoft.com/sharepoint/v3/contenttype/forms"/>
  </ds:schemaRefs>
</ds:datastoreItem>
</file>

<file path=customXml/itemProps4.xml><?xml version="1.0" encoding="utf-8"?>
<ds:datastoreItem xmlns:ds="http://schemas.openxmlformats.org/officeDocument/2006/customXml" ds:itemID="{F6E4D622-B3C3-4971-8547-B9CA04F3ED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Jackie_FULL</dc:title>
  <dc:subject/>
  <dc:creator/>
  <cp:keywords/>
  <cp:lastModifiedBy>Brown, Kiara</cp:lastModifiedBy>
  <cp:revision>2</cp:revision>
  <dcterms:created xsi:type="dcterms:W3CDTF">2021-03-26T20:31:00Z</dcterms:created>
  <dcterms:modified xsi:type="dcterms:W3CDTF">2024-03-04T20:34:00Z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7900</vt:r8>
  </property>
  <property fmtid="{D5CDD505-2E9C-101B-9397-08002B2CF9AE}" pid="3" name="WorkflowChangePath">
    <vt:lpwstr>04efad63-24d3-4722-9909-43fc89237b15,65;04efad63-24d3-4722-9909-43fc89237b15,65;04efad63-24d3-4722-9909-43fc89237b15,65;5f3cf35b-08ea-4eda-a3ae-4f77c55de804,10;5f3cf35b-08ea-4eda-a3ae-4f77c55de804,10;5f3cf35b-08ea-4eda-a3ae-4f77c55de804,10;5f3cf35b-08ea-45f3cf35b-08ea-4eda-a3ae-4f77c55de804,40;5f3cf35b-08ea-4eda-a3ae-4f77c55de804,42;5f3cf35b-08ea-4eda-a3ae-4f77c55de804,42;5f3cf35b-08ea-4eda-a3ae-4f77c55de804,42;5f3cf35b-08ea-4eda-a3ae-4f77c55de804,46;5f3cf35b-08ea-4eda-a3ae-4f77c55de804,48;5f3cf35b-08ea-4eda-a3ae-4f77c55de804,48;5f3cf35b-08ea-4eda-a3ae-4f77c55de804,48;</vt:lpwstr>
  </property>
  <property fmtid="{D5CDD505-2E9C-101B-9397-08002B2CF9AE}" pid="4" name="Locations0">
    <vt:lpwstr>8;#Greensboro</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1;#C＆S: Corporate ＆ Securities|b6b29447-1d03-41c8-8f08-313fcbe6757c</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38;#Energy and Natrual Resources|c4a54883-f5ab-4fa4-a816-a8161d926140;#33;#Manufacturing|c052bd65-7258-484a-bcd7-be26808ff965</vt:lpwstr>
  </property>
  <property fmtid="{D5CDD505-2E9C-101B-9397-08002B2CF9AE}" pid="17" name="Locations">
    <vt:lpwstr>93;#Greensboro|f67d01c3-5767-4139-a98b-7b6c6fcfe7e8</vt:lpwstr>
  </property>
  <property fmtid="{D5CDD505-2E9C-101B-9397-08002B2CF9AE}" pid="18" name="Admissions">
    <vt:lpwstr>86;#MA|5e65c204-b5a8-4a94-bfba-54c3755c1b11;#13;#NC|6c7e84cf-1939-4659-b1c0-396af0fa85eb</vt:lpwstr>
  </property>
  <property fmtid="{D5CDD505-2E9C-101B-9397-08002B2CF9AE}" pid="19" name="GlobalExperience">
    <vt:lpwstr/>
  </property>
</Properties>
</file>