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0" w:type="dxa"/>
        <w:tblBorders>
          <w:top w:val="none" w:color="auto" w:sz="0" w:space="0"/>
          <w:left w:val="none" w:color="auto" w:sz="0" w:space="0"/>
          <w:bottom w:val="single" w:color="FFBB0E" w:themeColor="background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:rsidTr="003C62BF" w14:paraId="65F0C532" w14:textId="77777777">
        <w:trPr>
          <w:cantSplit/>
          <w:trHeight w:val="2160"/>
        </w:trPr>
        <w:tc>
          <w:tcPr>
            <w:tcW w:w="2880" w:type="dxa"/>
            <w:tcBorders>
              <w:bottom w:val="single" w:color="FFBB0E" w:themeColor="background1" w:sz="12" w:space="0"/>
            </w:tcBorders>
            <w:tcMar>
              <w:left w:w="0" w:type="dxa"/>
              <w:right w:w="0" w:type="dxa"/>
            </w:tcMar>
            <w:vAlign w:val="bottom"/>
          </w:tcPr>
          <w:p w:rsidRPr="005B11E2" w:rsidR="001555DE" w:rsidP="00BE3C52" w:rsidRDefault="00834959" w14:paraId="67BBBBAC" w14:textId="27F007F4">
            <w:pPr>
              <w:pStyle w:val="WBDcontactInfo"/>
              <w:ind w:left="28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52E681" wp14:editId="2DC4990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-211455</wp:posOffset>
                  </wp:positionV>
                  <wp:extent cx="1371600" cy="1371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color="FFBB0E" w:themeColor="background1" w:sz="12" w:space="0"/>
            </w:tcBorders>
            <w:tcMar>
              <w:left w:w="115" w:type="dxa"/>
            </w:tcMar>
            <w:vAlign w:val="bottom"/>
          </w:tcPr>
          <w:p w:rsidRPr="006F588B" w:rsidR="001555DE" w:rsidP="003C62BF" w:rsidRDefault="00B42ECF" w14:paraId="281BB517" w14:textId="644C1A43">
            <w:pPr>
              <w:pStyle w:val="WBDName"/>
            </w:pPr>
            <w:r>
              <w:t>Marcantonio Barnes</w:t>
            </w:r>
          </w:p>
          <w:p w:rsidRPr="006F588B" w:rsidR="001555DE" w:rsidP="003C62BF" w:rsidRDefault="000A6117" w14:paraId="49FEF3A5" w14:textId="3F6EA3E9">
            <w:pPr>
              <w:pStyle w:val="WBDBioTitle"/>
            </w:pPr>
            <w:r>
              <w:t>Partner</w:t>
            </w:r>
          </w:p>
          <w:p w:rsidRPr="006F588B" w:rsidR="001555DE" w:rsidP="003C62BF" w:rsidRDefault="001555DE" w14:paraId="54D5D4EF" w14:textId="77777777">
            <w:pPr>
              <w:pStyle w:val="WBDBioTitle"/>
            </w:pPr>
          </w:p>
          <w:p w:rsidR="007A3A60" w:rsidP="003C62BF" w:rsidRDefault="00B42ECF" w14:paraId="2A56C66B" w14:textId="3377347F">
            <w:pPr>
              <w:pStyle w:val="WBDcontactInfo"/>
            </w:pPr>
            <w:r>
              <w:t>Tysons, VA</w:t>
            </w:r>
            <w:r w:rsidR="000A6117">
              <w:t>,</w:t>
            </w:r>
            <w:r w:rsidR="007A3A60">
              <w:t xml:space="preserve"> US</w:t>
            </w:r>
          </w:p>
          <w:p w:rsidRPr="006F588B" w:rsidR="001555DE" w:rsidP="003C62BF" w:rsidRDefault="001555DE" w14:paraId="5E06B86F" w14:textId="63F2B75C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15368E">
              <w:t>703.394.2242</w:t>
            </w:r>
          </w:p>
          <w:p w:rsidRPr="006F588B" w:rsidR="001555DE" w:rsidP="003C62BF" w:rsidRDefault="001555DE" w14:paraId="42DE51B1" w14:textId="74B2737B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B42ECF">
              <w:rPr>
                <w:noProof/>
              </w:rPr>
              <w:t>marc</w:t>
            </w:r>
            <w:r w:rsidR="0015368E">
              <w:rPr>
                <w:noProof/>
              </w:rPr>
              <w:t>antonio</w:t>
            </w:r>
            <w:r w:rsidR="00B42ECF">
              <w:rPr>
                <w:noProof/>
              </w:rPr>
              <w:t>.barnes</w:t>
            </w:r>
            <w:r w:rsidR="001D1940">
              <w:rPr>
                <w:noProof/>
              </w:rPr>
              <w:t>@w</w:t>
            </w:r>
            <w:r w:rsidRPr="006F588B">
              <w:t>bd-us.com</w:t>
            </w:r>
          </w:p>
        </w:tc>
      </w:tr>
    </w:tbl>
    <w:p w:rsidR="00E545CF" w:rsidP="00B42ECF" w:rsidRDefault="00B42ECF" w14:paraId="66BF4DD8" w14:textId="30A9A477">
      <w:pPr>
        <w:pStyle w:val="WBDBioHeadline"/>
        <w:rPr>
          <w:noProof/>
        </w:rPr>
      </w:pPr>
      <w:r w:rsidRPr="00B42ECF">
        <w:rPr>
          <w:noProof/>
        </w:rPr>
        <w:t>Marcantonio Barnes has dedicated his business and legal career to developing a thorough and practical understanding of the underlying business issues behind the transactions</w:t>
      </w:r>
      <w:r w:rsidR="00C40225">
        <w:rPr>
          <w:noProof/>
        </w:rPr>
        <w:t xml:space="preserve"> that</w:t>
      </w:r>
      <w:r w:rsidRPr="00B42ECF">
        <w:rPr>
          <w:noProof/>
        </w:rPr>
        <w:t xml:space="preserve"> he supports. </w:t>
      </w:r>
      <w:r w:rsidR="00757A36">
        <w:rPr>
          <w:noProof/>
        </w:rPr>
        <w:t xml:space="preserve">He is driven by a genuine curiosity about business and people and actively listens, learns, and provides timely advice to execute his client’s business strategies. </w:t>
      </w:r>
    </w:p>
    <w:p w:rsidR="00C40225" w:rsidP="00B42ECF" w:rsidRDefault="00E545CF" w14:paraId="685CC2F0" w14:textId="2251E70D">
      <w:pPr>
        <w:pStyle w:val="WBDBioHeadline"/>
        <w:rPr>
          <w:noProof/>
        </w:rPr>
      </w:pPr>
      <w:r w:rsidRPr="00C15DD5">
        <w:rPr>
          <w:noProof/>
        </w:rPr>
        <w:t xml:space="preserve">Marco’s </w:t>
      </w:r>
      <w:r w:rsidRPr="00C15DD5" w:rsidR="00C40225">
        <w:rPr>
          <w:noProof/>
        </w:rPr>
        <w:t xml:space="preserve">corporate </w:t>
      </w:r>
      <w:r w:rsidRPr="00C15DD5">
        <w:rPr>
          <w:noProof/>
        </w:rPr>
        <w:t>transactional work commonly involves the acquisition and sale of things</w:t>
      </w:r>
      <w:r w:rsidR="00C15DD5">
        <w:rPr>
          <w:noProof/>
        </w:rPr>
        <w:t xml:space="preserve"> – </w:t>
      </w:r>
      <w:r w:rsidRPr="00C15DD5">
        <w:rPr>
          <w:noProof/>
        </w:rPr>
        <w:t>whether it is a company, product</w:t>
      </w:r>
      <w:r w:rsidR="00C15DD5">
        <w:rPr>
          <w:noProof/>
        </w:rPr>
        <w:t>,</w:t>
      </w:r>
      <w:r w:rsidRPr="00C15DD5">
        <w:rPr>
          <w:noProof/>
        </w:rPr>
        <w:t xml:space="preserve"> or service.</w:t>
      </w:r>
      <w:r w:rsidRPr="00C15DD5" w:rsidR="00C40225">
        <w:rPr>
          <w:noProof/>
        </w:rPr>
        <w:t xml:space="preserve"> Throughout his career, he has established himself as a strategic resource for enterprise value-creation and savings through </w:t>
      </w:r>
      <w:r w:rsidRPr="00C15DD5">
        <w:rPr>
          <w:noProof/>
        </w:rPr>
        <w:t>mergers and acquisitions</w:t>
      </w:r>
      <w:r w:rsidRPr="00C15DD5" w:rsidR="00C40225">
        <w:rPr>
          <w:noProof/>
        </w:rPr>
        <w:t xml:space="preserve">, </w:t>
      </w:r>
      <w:r w:rsidRPr="00C15DD5">
        <w:rPr>
          <w:noProof/>
        </w:rPr>
        <w:t>technology transactions involving commer</w:t>
      </w:r>
      <w:r w:rsidR="00C15DD5">
        <w:rPr>
          <w:noProof/>
        </w:rPr>
        <w:t>ci</w:t>
      </w:r>
      <w:r w:rsidRPr="00C15DD5">
        <w:rPr>
          <w:noProof/>
        </w:rPr>
        <w:t xml:space="preserve">al and federal </w:t>
      </w:r>
      <w:r w:rsidRPr="00C15DD5" w:rsidR="00C40225">
        <w:rPr>
          <w:noProof/>
        </w:rPr>
        <w:t xml:space="preserve">contracts, as well as complex </w:t>
      </w:r>
      <w:r w:rsidRPr="00C15DD5">
        <w:rPr>
          <w:noProof/>
        </w:rPr>
        <w:t>hardware, software, and professional service</w:t>
      </w:r>
      <w:r w:rsidRPr="00C15DD5" w:rsidR="00C40225">
        <w:rPr>
          <w:noProof/>
        </w:rPr>
        <w:t xml:space="preserve"> procurements</w:t>
      </w:r>
      <w:r w:rsidRPr="00C15DD5">
        <w:rPr>
          <w:noProof/>
        </w:rPr>
        <w:t xml:space="preserve">. </w:t>
      </w:r>
    </w:p>
    <w:p w:rsidRPr="00C15DD5" w:rsidR="00293B1C" w:rsidP="00757A36" w:rsidRDefault="00293B1C" w14:paraId="6176C5BA" w14:textId="19BF876D">
      <w:pPr>
        <w:pStyle w:val="WBDBioHeadline"/>
        <w:rPr>
          <w:noProof/>
        </w:rPr>
      </w:pPr>
      <w:r>
        <w:rPr>
          <w:noProof/>
        </w:rPr>
        <w:t xml:space="preserve">The diversity and success of </w:t>
      </w:r>
      <w:r w:rsidR="00C40225">
        <w:rPr>
          <w:noProof/>
        </w:rPr>
        <w:t xml:space="preserve">Marco’s work in these </w:t>
      </w:r>
      <w:r w:rsidR="0016032C">
        <w:rPr>
          <w:noProof/>
        </w:rPr>
        <w:t>matters</w:t>
      </w:r>
      <w:r w:rsidR="00C40225">
        <w:rPr>
          <w:noProof/>
        </w:rPr>
        <w:t xml:space="preserve"> reflect </w:t>
      </w:r>
      <w:r>
        <w:rPr>
          <w:noProof/>
        </w:rPr>
        <w:t xml:space="preserve">his passion for </w:t>
      </w:r>
      <w:r w:rsidRPr="00B42ECF" w:rsidR="00757A36">
        <w:rPr>
          <w:noProof/>
        </w:rPr>
        <w:t>working with clients to ensure that shared values with respect to diversity and inclusion are reflected throughout the course of the representation.</w:t>
      </w:r>
    </w:p>
    <w:p w:rsidRPr="00C15DD5" w:rsidR="00757A36" w:rsidP="00757A36" w:rsidRDefault="00757A36" w14:paraId="65266722" w14:textId="785C5C02">
      <w:pPr>
        <w:pStyle w:val="WBDBioHeadline"/>
        <w:rPr>
          <w:noProof/>
        </w:rPr>
      </w:pPr>
      <w:r w:rsidRPr="00C15DD5">
        <w:rPr>
          <w:noProof/>
        </w:rPr>
        <w:t>Prior to practicing law, Marco was an executive at a large technology firm, as well as at a multinational corporation</w:t>
      </w:r>
      <w:r w:rsidRPr="00C15DD5" w:rsidR="0015368E">
        <w:rPr>
          <w:noProof/>
        </w:rPr>
        <w:t>,</w:t>
      </w:r>
      <w:r w:rsidRPr="00C15DD5">
        <w:rPr>
          <w:noProof/>
        </w:rPr>
        <w:t xml:space="preserve"> where he led several domestic and international business initiatives, including an audit and evaluation of credit lending facilities for the Ministry of Finance in Cairo, Egypt.</w:t>
      </w:r>
    </w:p>
    <w:p w:rsidRPr="00293B1C" w:rsidR="00757A36" w:rsidP="00757A36" w:rsidRDefault="00757A36" w14:paraId="2D627EA0" w14:textId="6D15D33D">
      <w:pPr>
        <w:pStyle w:val="WBDBioHeadline"/>
        <w:rPr>
          <w:noProof/>
          <w:lang w:val="en-US"/>
        </w:rPr>
      </w:pPr>
      <w:r w:rsidRPr="2AFEF08A" w:rsidR="00757A36">
        <w:rPr>
          <w:noProof/>
          <w:lang w:val="en-US"/>
        </w:rPr>
        <w:t>Marco has held public services positions with the U.S. Securities and Exchange Commission, the Chief Counsel’s Office of the U.S. House Oversight Committee, and the Fairfax County Small Business Commission.</w:t>
      </w:r>
    </w:p>
    <w:p w:rsidR="0082069E" w:rsidP="0082069E" w:rsidRDefault="0082069E" w14:paraId="4FDD644C" w14:textId="7E7B7CD5">
      <w:pPr>
        <w:pStyle w:val="WBDBioHeading"/>
      </w:pPr>
      <w:r>
        <w:t>Thought Leadership</w:t>
      </w:r>
      <w:r w:rsidR="00626DDF">
        <w:t xml:space="preserve"> </w:t>
      </w:r>
    </w:p>
    <w:p w:rsidR="007C6F95" w:rsidP="007C6F95" w:rsidRDefault="007C6F95" w14:paraId="57083AFC" w14:textId="72249281">
      <w:pPr>
        <w:pStyle w:val="WBDBioBullet"/>
        <w:rPr/>
      </w:pPr>
      <w:r w:rsidR="007C6F95">
        <w:rPr/>
        <w:t>Co-Presenter, “Impact of Data Loss and Security Risks in M&amp;A Transactions,” August 2021</w:t>
      </w:r>
    </w:p>
    <w:p w:rsidR="00427A7C" w:rsidP="00427A7C" w:rsidRDefault="00293B1C" w14:paraId="22D1FC85" w14:textId="0F5D34EC">
      <w:pPr>
        <w:pStyle w:val="WBDBioBullet"/>
        <w:rPr/>
      </w:pPr>
      <w:r w:rsidR="00293B1C">
        <w:rPr/>
        <w:t xml:space="preserve">Co-Presenter, </w:t>
      </w:r>
      <w:r w:rsidR="00CE57F8">
        <w:rPr/>
        <w:t>“Administrative Developments and Guidance for Accessing Small Business Stimulus Dollars,” April</w:t>
      </w:r>
      <w:r w:rsidR="715116A7">
        <w:rPr/>
        <w:t xml:space="preserve"> </w:t>
      </w:r>
      <w:r w:rsidR="00CE57F8">
        <w:rPr/>
        <w:t>2020</w:t>
      </w:r>
    </w:p>
    <w:p w:rsidR="00CE57F8" w:rsidP="00427A7C" w:rsidRDefault="00CE57F8" w14:paraId="040BFCF0" w14:textId="229C7B5A">
      <w:pPr>
        <w:pStyle w:val="WBDBioBullet"/>
        <w:rPr/>
      </w:pPr>
      <w:r w:rsidR="00CE57F8">
        <w:rPr/>
        <w:t>Co-Presenter, “Accessing Small Business Stimulus Dollars Under the CARES Act,” April 2020</w:t>
      </w:r>
    </w:p>
    <w:p w:rsidR="00D63E85" w:rsidP="00427A7C" w:rsidRDefault="00D63E85" w14:paraId="46D05F65" w14:textId="782B13EC">
      <w:pPr>
        <w:pStyle w:val="WBDBioBullet"/>
        <w:rPr/>
      </w:pPr>
      <w:r w:rsidR="00D63E85">
        <w:rPr/>
        <w:t>Co-Author, “</w:t>
      </w:r>
      <w:r w:rsidR="00CE57F8">
        <w:rPr/>
        <w:t>Federal Disaster Loan Assistance Program for Small Businesses Impacted by COVID-19,” March 2020</w:t>
      </w:r>
    </w:p>
    <w:p w:rsidR="69115E41" w:rsidP="2AFEF08A" w:rsidRDefault="69115E41" w14:noSpellErr="1" w14:paraId="6C87F295" w14:textId="04F90E50">
      <w:pPr>
        <w:pStyle w:val="WBDBioHeading"/>
      </w:pPr>
      <w:r w:rsidR="69115E41">
        <w:rPr/>
        <w:t>Honors &amp; Awards</w:t>
      </w:r>
    </w:p>
    <w:p w:rsidR="69115E41" w:rsidP="2AFEF08A" w:rsidRDefault="69115E41" w14:paraId="706B4888" w14:textId="35392A48">
      <w:pPr>
        <w:pStyle w:val="WBDBioBullet"/>
        <w:rPr/>
      </w:pPr>
      <w:r w:rsidR="69115E41">
        <w:rPr/>
        <w:t>Chambers USA Diversity &amp; Inclusion Awards, Minority Lawyer of the Year Award, 2019</w:t>
      </w:r>
    </w:p>
    <w:p w:rsidR="0082069E" w:rsidP="00427A7C" w:rsidRDefault="0082069E" w14:paraId="53CA713C" w14:textId="1BBB1E49">
      <w:pPr>
        <w:pStyle w:val="WBDBioHeading"/>
      </w:pPr>
      <w:r>
        <w:t>Education</w:t>
      </w:r>
      <w:r w:rsidR="00626DDF">
        <w:t xml:space="preserve"> </w:t>
      </w:r>
    </w:p>
    <w:p w:rsidR="001649D1" w:rsidP="009D34B2" w:rsidRDefault="00B42ECF" w14:paraId="24E0BCAD" w14:textId="79C390F3">
      <w:pPr>
        <w:pStyle w:val="WBDBioBullet"/>
      </w:pPr>
      <w:r>
        <w:t>LL.M., Georgetown University Law Center, Securities and Financial Regulation</w:t>
      </w:r>
    </w:p>
    <w:p w:rsidR="00B42ECF" w:rsidP="009D34B2" w:rsidRDefault="00B42ECF" w14:paraId="5E9CB17D" w14:textId="7F8BF6B9">
      <w:pPr>
        <w:pStyle w:val="WBDBioBullet"/>
      </w:pPr>
      <w:r>
        <w:t>J.D., George Mason University School of Law</w:t>
      </w:r>
    </w:p>
    <w:p w:rsidR="00B42ECF" w:rsidP="009D34B2" w:rsidRDefault="00B42ECF" w14:paraId="37851FCD" w14:textId="17233C31">
      <w:pPr>
        <w:pStyle w:val="WBDBioBullet"/>
      </w:pPr>
      <w:r>
        <w:t>Executive MBA, University of Virginia</w:t>
      </w:r>
    </w:p>
    <w:p w:rsidR="00B42ECF" w:rsidP="009D34B2" w:rsidRDefault="00B42ECF" w14:paraId="3DC8EBA8" w14:textId="39E93695">
      <w:pPr>
        <w:pStyle w:val="WBDBioBullet"/>
      </w:pPr>
      <w:r>
        <w:t>B.A., George Mason University</w:t>
      </w:r>
    </w:p>
    <w:p w:rsidR="0015368E" w:rsidP="0015368E" w:rsidRDefault="0015368E" w14:paraId="7A4389AC" w14:textId="77777777">
      <w:pPr>
        <w:pStyle w:val="WBDBioHeading"/>
      </w:pPr>
      <w:r>
        <w:t>Languages</w:t>
      </w:r>
    </w:p>
    <w:p w:rsidR="0015368E" w:rsidP="0015368E" w:rsidRDefault="0015368E" w14:paraId="0C05931C" w14:textId="77777777">
      <w:pPr>
        <w:pStyle w:val="WBDBioBullet"/>
      </w:pPr>
      <w:r>
        <w:t>Portuguese</w:t>
      </w:r>
    </w:p>
    <w:p w:rsidR="0082069E" w:rsidP="006F734E" w:rsidRDefault="0082069E" w14:paraId="3E77A99B" w14:textId="7DC6F256">
      <w:pPr>
        <w:pStyle w:val="WBDBioHeading"/>
      </w:pPr>
      <w:r>
        <w:lastRenderedPageBreak/>
        <w:t>Admitted to Practice</w:t>
      </w:r>
      <w:r w:rsidR="00626DDF">
        <w:t xml:space="preserve"> </w:t>
      </w:r>
    </w:p>
    <w:p w:rsidR="00BE1E23" w:rsidP="00553B1E" w:rsidRDefault="00B42ECF" w14:paraId="76971297" w14:textId="3AB9A171">
      <w:pPr>
        <w:pStyle w:val="WBDBioBullet"/>
      </w:pPr>
      <w:r>
        <w:t>Virginia</w:t>
      </w:r>
    </w:p>
    <w:p w:rsidR="00B42ECF" w:rsidP="00553B1E" w:rsidRDefault="00B42ECF" w14:paraId="7E734F67" w14:textId="747614F1">
      <w:pPr>
        <w:pStyle w:val="WBDBioBullet"/>
      </w:pPr>
      <w:r>
        <w:t>District of Columbia</w:t>
      </w:r>
    </w:p>
    <w:p w:rsidR="00B42ECF" w:rsidP="00B42ECF" w:rsidRDefault="00B42ECF" w14:paraId="710E62E0" w14:textId="6C8A1030">
      <w:pPr>
        <w:pStyle w:val="WBDBioBullet"/>
      </w:pPr>
      <w:r>
        <w:t>New York</w:t>
      </w:r>
    </w:p>
    <w:p w:rsidR="00B42ECF" w:rsidP="00553B1E" w:rsidRDefault="00B42ECF" w14:paraId="185F685F" w14:textId="6D5A0281">
      <w:pPr>
        <w:pStyle w:val="WBDBioBullet"/>
      </w:pPr>
      <w:r>
        <w:t>U.S. District Court for the Eastern District of Virginia</w:t>
      </w:r>
    </w:p>
    <w:p w:rsidR="00AA04B1" w:rsidP="00AE2186" w:rsidRDefault="00B42ECF" w14:paraId="73950094" w14:textId="5751A9C9">
      <w:pPr>
        <w:pStyle w:val="WBDBioBullet"/>
      </w:pPr>
      <w:r>
        <w:t>U.S. Court of Federal Claims</w:t>
      </w:r>
    </w:p>
    <w:p w:rsidR="0082069E" w:rsidP="00AE2186" w:rsidRDefault="0082069E" w14:paraId="18BDE817" w14:textId="194B29F3">
      <w:pPr>
        <w:pStyle w:val="WBDBioHeading"/>
      </w:pPr>
      <w:r>
        <w:t xml:space="preserve">Related Services </w:t>
      </w:r>
      <w:r w:rsidR="006F734E">
        <w:t>&amp; Sectors</w:t>
      </w:r>
      <w:r w:rsidR="00626DDF">
        <w:t xml:space="preserve"> </w:t>
      </w:r>
    </w:p>
    <w:p w:rsidRPr="00995477" w:rsidR="00995477" w:rsidP="009C4F2E" w:rsidRDefault="00090A3A" w14:paraId="487D8835" w14:textId="77777777">
      <w:pPr>
        <w:pStyle w:val="WBDBioText"/>
        <w:rPr>
          <w:b/>
        </w:rPr>
      </w:pPr>
      <w:r w:rsidRPr="00995477">
        <w:rPr>
          <w:b/>
        </w:rPr>
        <w:t>Service</w:t>
      </w:r>
      <w:r w:rsidRPr="00995477" w:rsidR="00995477">
        <w:rPr>
          <w:b/>
        </w:rPr>
        <w:t>s</w:t>
      </w:r>
    </w:p>
    <w:p w:rsidR="00995477" w:rsidP="009C4F2E" w:rsidRDefault="0015368E" w14:paraId="12DF2888" w14:textId="1FA19513">
      <w:pPr>
        <w:pStyle w:val="WBDBioText"/>
      </w:pPr>
      <w:r>
        <w:t xml:space="preserve">Corporate; Mergers and Acquisitions; Privacy and Cybersecurity </w:t>
      </w:r>
    </w:p>
    <w:p w:rsidRPr="00995477" w:rsidR="0015368E" w:rsidP="0015368E" w:rsidRDefault="0015368E" w14:paraId="59218AC1" w14:textId="17FDF949">
      <w:pPr>
        <w:pStyle w:val="WBDBioText"/>
        <w:rPr>
          <w:b/>
        </w:rPr>
      </w:pPr>
      <w:r>
        <w:rPr>
          <w:b/>
        </w:rPr>
        <w:t>Sectors</w:t>
      </w:r>
    </w:p>
    <w:p w:rsidR="0015368E" w:rsidP="0015368E" w:rsidRDefault="0015368E" w14:paraId="1FE88188" w14:textId="7F4DA883">
      <w:pPr>
        <w:pStyle w:val="WBDBioText"/>
      </w:pPr>
      <w:r w:rsidR="0015368E">
        <w:rPr/>
        <w:t xml:space="preserve">Energy and Natural Resources; Manufacturing; Technology; Financial Services; </w:t>
      </w:r>
      <w:r w:rsidR="7730FF25">
        <w:rPr/>
        <w:t xml:space="preserve">Retail </w:t>
      </w:r>
      <w:r w:rsidR="7730FF25">
        <w:rPr/>
        <w:t>And</w:t>
      </w:r>
      <w:r w:rsidR="7730FF25">
        <w:rPr/>
        <w:t xml:space="preserve"> Consumer; Clean Energy And Renewables</w:t>
      </w:r>
    </w:p>
    <w:p w:rsidR="0015368E" w:rsidP="0015368E" w:rsidRDefault="0015368E" w14:paraId="0A6ED96E" w14:textId="15D900F6">
      <w:pPr>
        <w:pStyle w:val="WBDBioText"/>
      </w:pPr>
    </w:p>
    <w:p w:rsidR="0015368E" w:rsidP="0015368E" w:rsidRDefault="0015368E" w14:paraId="76D4FD4E" w14:textId="4A0AD26B">
      <w:pPr>
        <w:pStyle w:val="WBDBioText"/>
      </w:pPr>
    </w:p>
    <w:p w:rsidR="0015368E" w:rsidP="009C4F2E" w:rsidRDefault="0015368E" w14:paraId="40BE21C0" w14:textId="77777777">
      <w:pPr>
        <w:pStyle w:val="WBDBioText"/>
      </w:pPr>
    </w:p>
    <w:p w:rsidR="00AE2186" w:rsidP="00AE2186" w:rsidRDefault="00AE2186" w14:paraId="0033CE7C" w14:textId="77777777">
      <w:pPr>
        <w:pStyle w:val="WBDMainBodyBullets"/>
        <w:tabs>
          <w:tab w:val="left" w:pos="7499"/>
        </w:tabs>
        <w:spacing w:after="160" w:line="240" w:lineRule="atLeast"/>
        <w:jc w:val="both"/>
      </w:pPr>
    </w:p>
    <w:p w:rsidRPr="009C4F2E" w:rsidR="00AE2186" w:rsidP="009C4F2E" w:rsidRDefault="00AE2186" w14:paraId="5E850E43" w14:textId="77777777">
      <w:pPr>
        <w:pStyle w:val="WBDBioText"/>
      </w:pPr>
    </w:p>
    <w:sectPr w:rsidRPr="009C4F2E" w:rsidR="00AE2186" w:rsidSect="00D405A6">
      <w:pgSz w:w="12240" w:h="15840" w:orient="portrait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E65" w:rsidP="009A2A16" w:rsidRDefault="000B0E65" w14:paraId="0D194020" w14:textId="77777777">
      <w:pPr>
        <w:spacing w:after="0" w:line="240" w:lineRule="auto"/>
      </w:pPr>
      <w:r>
        <w:separator/>
      </w:r>
    </w:p>
  </w:endnote>
  <w:endnote w:type="continuationSeparator" w:id="0">
    <w:p w:rsidR="000B0E65" w:rsidP="009A2A16" w:rsidRDefault="000B0E65" w14:paraId="359882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  Times New Roman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E65" w:rsidP="009A2A16" w:rsidRDefault="000B0E65" w14:paraId="65952562" w14:textId="77777777">
      <w:pPr>
        <w:spacing w:after="0" w:line="240" w:lineRule="auto"/>
      </w:pPr>
      <w:r>
        <w:separator/>
      </w:r>
    </w:p>
  </w:footnote>
  <w:footnote w:type="continuationSeparator" w:id="0">
    <w:p w:rsidR="000B0E65" w:rsidP="009A2A16" w:rsidRDefault="000B0E65" w14:paraId="04556D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E209F5"/>
    <w:multiLevelType w:val="multilevel"/>
    <w:tmpl w:val="80FE2546"/>
    <w:numStyleLink w:val="NumbLstMain"/>
  </w:abstractNum>
  <w:abstractNum w:abstractNumId="12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4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hint="default"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5" w15:restartNumberingAfterBreak="0">
    <w:nsid w:val="37FC6B69"/>
    <w:multiLevelType w:val="hybridMultilevel"/>
    <w:tmpl w:val="6EDA24A4"/>
    <w:lvl w:ilvl="0">
      <w:start w:val="1"/>
      <w:numFmt w:val="bullet"/>
      <w:pStyle w:val="WBDBioBullet"/>
      <w:lvlText w:val=""/>
      <w:lvlJc w:val="left"/>
      <w:pPr>
        <w:ind w:left="360" w:hanging="360"/>
      </w:pPr>
      <w:rPr>
        <w:rFonts w:hint="default" w:ascii="Symbol" w:hAnsi="Symbol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B659B7"/>
    <w:multiLevelType w:val="multilevel"/>
    <w:tmpl w:val="5656B1C6"/>
    <w:numStyleLink w:val="NumbLstTableBullet"/>
  </w:abstractNum>
  <w:abstractNum w:abstractNumId="17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55A0350A"/>
    <w:multiLevelType w:val="multilevel"/>
    <w:tmpl w:val="2D64C6E4"/>
    <w:numStyleLink w:val="BulletLeft"/>
  </w:abstractNum>
  <w:abstractNum w:abstractNumId="21" w15:restartNumberingAfterBreak="0">
    <w:nsid w:val="5A6E7964"/>
    <w:multiLevelType w:val="multilevel"/>
    <w:tmpl w:val="76421EEC"/>
    <w:numStyleLink w:val="NumbLstBullet"/>
  </w:abstractNum>
  <w:abstractNum w:abstractNumId="22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6F124E"/>
    <w:multiLevelType w:val="multilevel"/>
    <w:tmpl w:val="F112E4FA"/>
    <w:numStyleLink w:val="NumbLstNumbers"/>
  </w:abstractNum>
  <w:abstractNum w:abstractNumId="24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3"/>
  </w:num>
  <w:num w:numId="14">
    <w:abstractNumId w:val="21"/>
  </w:num>
  <w:num w:numId="15">
    <w:abstractNumId w:val="10"/>
  </w:num>
  <w:num w:numId="16">
    <w:abstractNumId w:val="14"/>
  </w:num>
  <w:num w:numId="17">
    <w:abstractNumId w:val="16"/>
  </w:num>
  <w:num w:numId="18">
    <w:abstractNumId w:val="13"/>
  </w:num>
  <w:num w:numId="19">
    <w:abstractNumId w:val="20"/>
  </w:num>
  <w:num w:numId="20">
    <w:abstractNumId w:val="22"/>
  </w:num>
  <w:num w:numId="21">
    <w:abstractNumId w:val="25"/>
  </w:num>
  <w:num w:numId="22">
    <w:abstractNumId w:val="19"/>
  </w:num>
  <w:num w:numId="23">
    <w:abstractNumId w:val="11"/>
  </w:num>
  <w:num w:numId="24">
    <w:abstractNumId w:val="15"/>
  </w:num>
  <w:num w:numId="25">
    <w:abstractNumId w:val="24"/>
  </w:num>
  <w:num w:numId="26">
    <w:abstractNumId w:val="17"/>
  </w:num>
  <w:num w:numId="27">
    <w:abstractNumId w:val="15"/>
  </w:num>
  <w:num w:numId="2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NDU3NzU1NDa0MLRU0lEKTi0uzszPAykwrQUA9Y/CjywAAAA="/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68B"/>
    <w:rsid w:val="00020939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433E9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C78"/>
    <w:rsid w:val="00086240"/>
    <w:rsid w:val="00090A3A"/>
    <w:rsid w:val="000949EA"/>
    <w:rsid w:val="00097EE0"/>
    <w:rsid w:val="000A29F4"/>
    <w:rsid w:val="000A36B7"/>
    <w:rsid w:val="000A6117"/>
    <w:rsid w:val="000B0E65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0F512C"/>
    <w:rsid w:val="001030E0"/>
    <w:rsid w:val="00103ECC"/>
    <w:rsid w:val="00110E3F"/>
    <w:rsid w:val="001130D8"/>
    <w:rsid w:val="00114833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368E"/>
    <w:rsid w:val="00154374"/>
    <w:rsid w:val="001555DE"/>
    <w:rsid w:val="00156F86"/>
    <w:rsid w:val="0016032C"/>
    <w:rsid w:val="00161BA0"/>
    <w:rsid w:val="0016256E"/>
    <w:rsid w:val="001643DF"/>
    <w:rsid w:val="001649D1"/>
    <w:rsid w:val="00164F5B"/>
    <w:rsid w:val="001666ED"/>
    <w:rsid w:val="00171C14"/>
    <w:rsid w:val="0018184A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A7E18"/>
    <w:rsid w:val="001B246A"/>
    <w:rsid w:val="001B3ABB"/>
    <w:rsid w:val="001B5B6C"/>
    <w:rsid w:val="001B7742"/>
    <w:rsid w:val="001C031A"/>
    <w:rsid w:val="001C0B09"/>
    <w:rsid w:val="001C3910"/>
    <w:rsid w:val="001C6099"/>
    <w:rsid w:val="001C6574"/>
    <w:rsid w:val="001D0D71"/>
    <w:rsid w:val="001D0DC4"/>
    <w:rsid w:val="001D1940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360E"/>
    <w:rsid w:val="00227572"/>
    <w:rsid w:val="00232122"/>
    <w:rsid w:val="00243296"/>
    <w:rsid w:val="00245CFF"/>
    <w:rsid w:val="00246106"/>
    <w:rsid w:val="00247D07"/>
    <w:rsid w:val="00250EDD"/>
    <w:rsid w:val="0025196C"/>
    <w:rsid w:val="0025788D"/>
    <w:rsid w:val="00257B46"/>
    <w:rsid w:val="0026120D"/>
    <w:rsid w:val="00262E73"/>
    <w:rsid w:val="00263A74"/>
    <w:rsid w:val="0026442F"/>
    <w:rsid w:val="00265F20"/>
    <w:rsid w:val="00267607"/>
    <w:rsid w:val="00270A60"/>
    <w:rsid w:val="00273D63"/>
    <w:rsid w:val="002753CD"/>
    <w:rsid w:val="002830D7"/>
    <w:rsid w:val="00283215"/>
    <w:rsid w:val="00285BB0"/>
    <w:rsid w:val="00286BEB"/>
    <w:rsid w:val="00290897"/>
    <w:rsid w:val="00292A17"/>
    <w:rsid w:val="00293B1C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7A6"/>
    <w:rsid w:val="00323B2F"/>
    <w:rsid w:val="003248CB"/>
    <w:rsid w:val="00327764"/>
    <w:rsid w:val="00335DF0"/>
    <w:rsid w:val="00340715"/>
    <w:rsid w:val="003433E1"/>
    <w:rsid w:val="00346673"/>
    <w:rsid w:val="003508B9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B4EAD"/>
    <w:rsid w:val="003C1540"/>
    <w:rsid w:val="003C166F"/>
    <w:rsid w:val="003C29B9"/>
    <w:rsid w:val="003C41DE"/>
    <w:rsid w:val="003C5E82"/>
    <w:rsid w:val="003C62BF"/>
    <w:rsid w:val="003D1E7C"/>
    <w:rsid w:val="003D3B0D"/>
    <w:rsid w:val="003D5E91"/>
    <w:rsid w:val="003E27FA"/>
    <w:rsid w:val="003E3714"/>
    <w:rsid w:val="003E6830"/>
    <w:rsid w:val="003F65CD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07D3"/>
    <w:rsid w:val="00424CF0"/>
    <w:rsid w:val="00425CED"/>
    <w:rsid w:val="00425F31"/>
    <w:rsid w:val="004269CC"/>
    <w:rsid w:val="00426D60"/>
    <w:rsid w:val="00427A7C"/>
    <w:rsid w:val="00430570"/>
    <w:rsid w:val="004317EC"/>
    <w:rsid w:val="004330F1"/>
    <w:rsid w:val="00433402"/>
    <w:rsid w:val="004353CD"/>
    <w:rsid w:val="004450AC"/>
    <w:rsid w:val="00446F06"/>
    <w:rsid w:val="00447E81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75D"/>
    <w:rsid w:val="004E390E"/>
    <w:rsid w:val="004E4778"/>
    <w:rsid w:val="004E5AD8"/>
    <w:rsid w:val="004F0325"/>
    <w:rsid w:val="004F3094"/>
    <w:rsid w:val="004F7DBC"/>
    <w:rsid w:val="00501C17"/>
    <w:rsid w:val="0050250C"/>
    <w:rsid w:val="0050362C"/>
    <w:rsid w:val="00503A8B"/>
    <w:rsid w:val="00510A84"/>
    <w:rsid w:val="00511768"/>
    <w:rsid w:val="00513155"/>
    <w:rsid w:val="0051514B"/>
    <w:rsid w:val="0051636C"/>
    <w:rsid w:val="00516712"/>
    <w:rsid w:val="00517A1E"/>
    <w:rsid w:val="0052060A"/>
    <w:rsid w:val="00523F1E"/>
    <w:rsid w:val="00526259"/>
    <w:rsid w:val="0052648D"/>
    <w:rsid w:val="00527238"/>
    <w:rsid w:val="00530C0B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3B1E"/>
    <w:rsid w:val="00554672"/>
    <w:rsid w:val="005568E6"/>
    <w:rsid w:val="005573F6"/>
    <w:rsid w:val="00560AFF"/>
    <w:rsid w:val="005619B3"/>
    <w:rsid w:val="005633F4"/>
    <w:rsid w:val="00564319"/>
    <w:rsid w:val="00564570"/>
    <w:rsid w:val="00566FA8"/>
    <w:rsid w:val="005675A4"/>
    <w:rsid w:val="00572FE5"/>
    <w:rsid w:val="005757CB"/>
    <w:rsid w:val="00576D0E"/>
    <w:rsid w:val="00577688"/>
    <w:rsid w:val="005776EF"/>
    <w:rsid w:val="00582F48"/>
    <w:rsid w:val="0058446F"/>
    <w:rsid w:val="00585C79"/>
    <w:rsid w:val="00587E8B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CAA"/>
    <w:rsid w:val="0064078F"/>
    <w:rsid w:val="00641E87"/>
    <w:rsid w:val="006434EF"/>
    <w:rsid w:val="00651551"/>
    <w:rsid w:val="00657D38"/>
    <w:rsid w:val="00660EC8"/>
    <w:rsid w:val="0066181A"/>
    <w:rsid w:val="00661F79"/>
    <w:rsid w:val="00663B9F"/>
    <w:rsid w:val="00670731"/>
    <w:rsid w:val="00673F88"/>
    <w:rsid w:val="00681FE2"/>
    <w:rsid w:val="006913EA"/>
    <w:rsid w:val="00691446"/>
    <w:rsid w:val="00695CA7"/>
    <w:rsid w:val="00696909"/>
    <w:rsid w:val="006A2768"/>
    <w:rsid w:val="006A414A"/>
    <w:rsid w:val="006A51C8"/>
    <w:rsid w:val="006A555D"/>
    <w:rsid w:val="006B1A92"/>
    <w:rsid w:val="006B3DBE"/>
    <w:rsid w:val="006B633D"/>
    <w:rsid w:val="006B7B66"/>
    <w:rsid w:val="006C2664"/>
    <w:rsid w:val="006C46CD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1C03"/>
    <w:rsid w:val="00741ECC"/>
    <w:rsid w:val="007439E2"/>
    <w:rsid w:val="00743A81"/>
    <w:rsid w:val="0074596D"/>
    <w:rsid w:val="00746D01"/>
    <w:rsid w:val="00746D37"/>
    <w:rsid w:val="0075258B"/>
    <w:rsid w:val="007541A2"/>
    <w:rsid w:val="0075527B"/>
    <w:rsid w:val="00755709"/>
    <w:rsid w:val="00757A36"/>
    <w:rsid w:val="00760D82"/>
    <w:rsid w:val="00760F6A"/>
    <w:rsid w:val="007616EE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93FD2"/>
    <w:rsid w:val="007A08C7"/>
    <w:rsid w:val="007A2D80"/>
    <w:rsid w:val="007A344F"/>
    <w:rsid w:val="007A3A60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C6F95"/>
    <w:rsid w:val="007D40E0"/>
    <w:rsid w:val="007D6DB0"/>
    <w:rsid w:val="007E164F"/>
    <w:rsid w:val="007E3AF4"/>
    <w:rsid w:val="007E5954"/>
    <w:rsid w:val="007F035D"/>
    <w:rsid w:val="007F075E"/>
    <w:rsid w:val="007F0CE1"/>
    <w:rsid w:val="007F1661"/>
    <w:rsid w:val="007F2B91"/>
    <w:rsid w:val="007F3F13"/>
    <w:rsid w:val="007F6703"/>
    <w:rsid w:val="007F67B9"/>
    <w:rsid w:val="00800820"/>
    <w:rsid w:val="00801280"/>
    <w:rsid w:val="00804776"/>
    <w:rsid w:val="0081113F"/>
    <w:rsid w:val="00812F29"/>
    <w:rsid w:val="00814CA2"/>
    <w:rsid w:val="00816C1E"/>
    <w:rsid w:val="0082028C"/>
    <w:rsid w:val="0082069E"/>
    <w:rsid w:val="00822DEE"/>
    <w:rsid w:val="0082324A"/>
    <w:rsid w:val="0082384B"/>
    <w:rsid w:val="0082703E"/>
    <w:rsid w:val="0083373E"/>
    <w:rsid w:val="00834959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74AFD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20C"/>
    <w:rsid w:val="008A4D98"/>
    <w:rsid w:val="008A5BC4"/>
    <w:rsid w:val="008B184D"/>
    <w:rsid w:val="008B5FCE"/>
    <w:rsid w:val="008C0668"/>
    <w:rsid w:val="008C083B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5EEE"/>
    <w:rsid w:val="0090666A"/>
    <w:rsid w:val="00910E7F"/>
    <w:rsid w:val="009168B5"/>
    <w:rsid w:val="00920C23"/>
    <w:rsid w:val="00931B26"/>
    <w:rsid w:val="00932419"/>
    <w:rsid w:val="00937840"/>
    <w:rsid w:val="00937EB2"/>
    <w:rsid w:val="0094175F"/>
    <w:rsid w:val="0094292D"/>
    <w:rsid w:val="009464B6"/>
    <w:rsid w:val="00946502"/>
    <w:rsid w:val="00952986"/>
    <w:rsid w:val="009674BB"/>
    <w:rsid w:val="009728FA"/>
    <w:rsid w:val="00972BB1"/>
    <w:rsid w:val="0097461A"/>
    <w:rsid w:val="00974CD1"/>
    <w:rsid w:val="009810FB"/>
    <w:rsid w:val="0098190E"/>
    <w:rsid w:val="00987355"/>
    <w:rsid w:val="009877F7"/>
    <w:rsid w:val="00991775"/>
    <w:rsid w:val="00995477"/>
    <w:rsid w:val="009A04A6"/>
    <w:rsid w:val="009A286A"/>
    <w:rsid w:val="009A2A16"/>
    <w:rsid w:val="009A4476"/>
    <w:rsid w:val="009A5993"/>
    <w:rsid w:val="009A5B0E"/>
    <w:rsid w:val="009A6D3B"/>
    <w:rsid w:val="009A6E28"/>
    <w:rsid w:val="009A7DFA"/>
    <w:rsid w:val="009B1071"/>
    <w:rsid w:val="009B197E"/>
    <w:rsid w:val="009B2E96"/>
    <w:rsid w:val="009B317F"/>
    <w:rsid w:val="009C1839"/>
    <w:rsid w:val="009C25A7"/>
    <w:rsid w:val="009C4F2E"/>
    <w:rsid w:val="009D2839"/>
    <w:rsid w:val="009D34B2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3156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47E38"/>
    <w:rsid w:val="00A50518"/>
    <w:rsid w:val="00A50582"/>
    <w:rsid w:val="00A518E2"/>
    <w:rsid w:val="00A5308A"/>
    <w:rsid w:val="00A56727"/>
    <w:rsid w:val="00A60D66"/>
    <w:rsid w:val="00A6138B"/>
    <w:rsid w:val="00A62447"/>
    <w:rsid w:val="00A6639E"/>
    <w:rsid w:val="00A6691E"/>
    <w:rsid w:val="00A76661"/>
    <w:rsid w:val="00A83A9A"/>
    <w:rsid w:val="00A845E6"/>
    <w:rsid w:val="00A85771"/>
    <w:rsid w:val="00A857FF"/>
    <w:rsid w:val="00A90642"/>
    <w:rsid w:val="00A90C71"/>
    <w:rsid w:val="00A9317B"/>
    <w:rsid w:val="00A93C42"/>
    <w:rsid w:val="00A95CD6"/>
    <w:rsid w:val="00A97DD2"/>
    <w:rsid w:val="00AA04B1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E2186"/>
    <w:rsid w:val="00AE439E"/>
    <w:rsid w:val="00AE5BAE"/>
    <w:rsid w:val="00AE75B0"/>
    <w:rsid w:val="00AF3023"/>
    <w:rsid w:val="00AF46B6"/>
    <w:rsid w:val="00AF4B07"/>
    <w:rsid w:val="00AF7AC7"/>
    <w:rsid w:val="00B015C7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2ECF"/>
    <w:rsid w:val="00B43399"/>
    <w:rsid w:val="00B470A9"/>
    <w:rsid w:val="00B47E5E"/>
    <w:rsid w:val="00B50B24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5CB8"/>
    <w:rsid w:val="00B775D8"/>
    <w:rsid w:val="00B77DBC"/>
    <w:rsid w:val="00B81F3D"/>
    <w:rsid w:val="00B85900"/>
    <w:rsid w:val="00B86188"/>
    <w:rsid w:val="00B869D6"/>
    <w:rsid w:val="00B879C4"/>
    <w:rsid w:val="00B902C1"/>
    <w:rsid w:val="00B927E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77F9"/>
    <w:rsid w:val="00BD7F4E"/>
    <w:rsid w:val="00BE1E23"/>
    <w:rsid w:val="00BE3C52"/>
    <w:rsid w:val="00BE5B66"/>
    <w:rsid w:val="00BE75A7"/>
    <w:rsid w:val="00BF0613"/>
    <w:rsid w:val="00BF26F7"/>
    <w:rsid w:val="00BF2DB9"/>
    <w:rsid w:val="00BF492E"/>
    <w:rsid w:val="00BF593A"/>
    <w:rsid w:val="00BF60D4"/>
    <w:rsid w:val="00BF61F5"/>
    <w:rsid w:val="00BF786F"/>
    <w:rsid w:val="00C001A0"/>
    <w:rsid w:val="00C0087F"/>
    <w:rsid w:val="00C020B5"/>
    <w:rsid w:val="00C06B15"/>
    <w:rsid w:val="00C07A67"/>
    <w:rsid w:val="00C10CFD"/>
    <w:rsid w:val="00C11911"/>
    <w:rsid w:val="00C15DD5"/>
    <w:rsid w:val="00C16266"/>
    <w:rsid w:val="00C2027A"/>
    <w:rsid w:val="00C20CFD"/>
    <w:rsid w:val="00C20F67"/>
    <w:rsid w:val="00C21310"/>
    <w:rsid w:val="00C24CEA"/>
    <w:rsid w:val="00C25779"/>
    <w:rsid w:val="00C25B6D"/>
    <w:rsid w:val="00C264CC"/>
    <w:rsid w:val="00C27A71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0225"/>
    <w:rsid w:val="00C41E9F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AB8"/>
    <w:rsid w:val="00CA644F"/>
    <w:rsid w:val="00CA6520"/>
    <w:rsid w:val="00CB0536"/>
    <w:rsid w:val="00CB2FD1"/>
    <w:rsid w:val="00CB711A"/>
    <w:rsid w:val="00CB7ACE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7F8"/>
    <w:rsid w:val="00CE5E11"/>
    <w:rsid w:val="00CE62EA"/>
    <w:rsid w:val="00CF2F0C"/>
    <w:rsid w:val="00CF536E"/>
    <w:rsid w:val="00CF58DF"/>
    <w:rsid w:val="00D014C2"/>
    <w:rsid w:val="00D015BA"/>
    <w:rsid w:val="00D04E80"/>
    <w:rsid w:val="00D067B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1289"/>
    <w:rsid w:val="00D33369"/>
    <w:rsid w:val="00D368D4"/>
    <w:rsid w:val="00D36E4E"/>
    <w:rsid w:val="00D405A6"/>
    <w:rsid w:val="00D47E3C"/>
    <w:rsid w:val="00D5061F"/>
    <w:rsid w:val="00D52BA2"/>
    <w:rsid w:val="00D54C6F"/>
    <w:rsid w:val="00D61ED7"/>
    <w:rsid w:val="00D63E85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3A3"/>
    <w:rsid w:val="00DA18A3"/>
    <w:rsid w:val="00DA21DE"/>
    <w:rsid w:val="00DA2AD6"/>
    <w:rsid w:val="00DA3DC7"/>
    <w:rsid w:val="00DA3F41"/>
    <w:rsid w:val="00DA4455"/>
    <w:rsid w:val="00DA5099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E786D"/>
    <w:rsid w:val="00DF2B93"/>
    <w:rsid w:val="00DF3033"/>
    <w:rsid w:val="00DF5833"/>
    <w:rsid w:val="00DF5944"/>
    <w:rsid w:val="00DF74FF"/>
    <w:rsid w:val="00DF7BAF"/>
    <w:rsid w:val="00E04818"/>
    <w:rsid w:val="00E10770"/>
    <w:rsid w:val="00E10B6D"/>
    <w:rsid w:val="00E11D99"/>
    <w:rsid w:val="00E14DAE"/>
    <w:rsid w:val="00E15ED5"/>
    <w:rsid w:val="00E166E6"/>
    <w:rsid w:val="00E1684B"/>
    <w:rsid w:val="00E16FE0"/>
    <w:rsid w:val="00E17879"/>
    <w:rsid w:val="00E212FF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62F0"/>
    <w:rsid w:val="00E47DB1"/>
    <w:rsid w:val="00E50B29"/>
    <w:rsid w:val="00E5451C"/>
    <w:rsid w:val="00E545CF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3870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C5771"/>
    <w:rsid w:val="00ED1BAC"/>
    <w:rsid w:val="00ED476D"/>
    <w:rsid w:val="00ED70CD"/>
    <w:rsid w:val="00EE5432"/>
    <w:rsid w:val="00EE68D5"/>
    <w:rsid w:val="00EF10E0"/>
    <w:rsid w:val="00EF1D33"/>
    <w:rsid w:val="00EF2C14"/>
    <w:rsid w:val="00EF45BB"/>
    <w:rsid w:val="00EF5F03"/>
    <w:rsid w:val="00F00922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50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B061F"/>
    <w:rsid w:val="00FB0D23"/>
    <w:rsid w:val="00FB2985"/>
    <w:rsid w:val="00FB2F21"/>
    <w:rsid w:val="00FB3954"/>
    <w:rsid w:val="00FB4E46"/>
    <w:rsid w:val="00FB559B"/>
    <w:rsid w:val="00FC0747"/>
    <w:rsid w:val="00FC3E77"/>
    <w:rsid w:val="00FC4329"/>
    <w:rsid w:val="00FC70D9"/>
    <w:rsid w:val="00FD0154"/>
    <w:rsid w:val="00FD33D6"/>
    <w:rsid w:val="00FD4358"/>
    <w:rsid w:val="00FD476A"/>
    <w:rsid w:val="00FD5335"/>
    <w:rsid w:val="00FD5D55"/>
    <w:rsid w:val="00FE2E6E"/>
    <w:rsid w:val="00FE5EF9"/>
    <w:rsid w:val="00FF1F23"/>
    <w:rsid w:val="1FAF30F1"/>
    <w:rsid w:val="26529334"/>
    <w:rsid w:val="2AFEF08A"/>
    <w:rsid w:val="4B85708B"/>
    <w:rsid w:val="69115E41"/>
    <w:rsid w:val="715116A7"/>
    <w:rsid w:val="7730F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2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19" w:semiHidden="1" w:unhideWhenUsed="1" w:qFormat="1"/>
    <w:lsdException w:name="heading 6" w:uiPriority="19" w:semiHidden="1" w:qFormat="1"/>
    <w:lsdException w:name="heading 7" w:uiPriority="19" w:semiHidden="1" w:qFormat="1"/>
    <w:lsdException w:name="heading 8" w:uiPriority="19" w:semiHidden="1" w:qFormat="1"/>
    <w:lsdException w:name="heading 9" w:uiPriority="1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2658BC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py" w:customStyle="1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styleId="Divider" w:customStyle="1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styleId="DividerText" w:customStyle="1">
    <w:name w:val="DividerText"/>
    <w:basedOn w:val="Heading1Cont"/>
    <w:qFormat/>
    <w:rsid w:val="004B0E2D"/>
    <w:rPr>
      <w:color w:val="FFFFFF"/>
    </w:rPr>
  </w:style>
  <w:style w:type="character" w:styleId="Heading2Char" w:customStyle="1">
    <w:name w:val="Heading 2 Char"/>
    <w:basedOn w:val="DefaultParagraphFont"/>
    <w:link w:val="Heading2"/>
    <w:rsid w:val="004B0E2D"/>
    <w:rPr>
      <w:rFonts w:ascii="Arial" w:hAnsi="Arial" w:eastAsiaTheme="majorEastAsia" w:cstheme="majorBidi"/>
      <w:b/>
      <w:bCs/>
      <w:color w:val="000000"/>
      <w:sz w:val="28"/>
      <w:szCs w:val="26"/>
    </w:rPr>
  </w:style>
  <w:style w:type="character" w:styleId="Heading1Char" w:customStyle="1">
    <w:name w:val="Heading 1 Char"/>
    <w:basedOn w:val="DefaultParagraphFont"/>
    <w:link w:val="Heading1"/>
    <w:rsid w:val="004B0E2D"/>
    <w:rPr>
      <w:rFonts w:ascii="Arial" w:hAnsi="Arial" w:eastAsiaTheme="majorEastAsia" w:cstheme="majorBidi"/>
      <w:bCs/>
      <w:color w:val="000000"/>
      <w:sz w:val="48"/>
      <w:szCs w:val="28"/>
    </w:rPr>
  </w:style>
  <w:style w:type="character" w:styleId="Heading3Char" w:customStyle="1">
    <w:name w:val="Heading 3 Char"/>
    <w:basedOn w:val="DefaultParagraphFont"/>
    <w:link w:val="Heading3"/>
    <w:rsid w:val="004B0E2D"/>
    <w:rPr>
      <w:rFonts w:ascii="Arial" w:hAnsi="Arial" w:eastAsiaTheme="majorEastAsia" w:cstheme="majorBidi"/>
      <w:bCs/>
      <w:color w:val="000000"/>
      <w:sz w:val="20"/>
    </w:rPr>
  </w:style>
  <w:style w:type="paragraph" w:styleId="Heading1Cont" w:customStyle="1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styleId="Heading4Char" w:customStyle="1">
    <w:name w:val="Heading 4 Char"/>
    <w:basedOn w:val="DefaultParagraphFont"/>
    <w:link w:val="Heading4"/>
    <w:rsid w:val="004B0E2D"/>
    <w:rPr>
      <w:rFonts w:ascii="Arial" w:hAnsi="Arial" w:eastAsiaTheme="majorEastAsia" w:cstheme="majorBidi"/>
      <w:bCs/>
      <w:i/>
      <w:iCs/>
      <w:color w:val="000000"/>
      <w:sz w:val="20"/>
    </w:rPr>
  </w:style>
  <w:style w:type="paragraph" w:styleId="ProfileName" w:customStyle="1">
    <w:name w:val="ProfileName"/>
    <w:basedOn w:val="Normal"/>
    <w:next w:val="ProfileJob"/>
    <w:qFormat/>
    <w:rsid w:val="004B0E2D"/>
    <w:pPr>
      <w:pBdr>
        <w:top w:val="dotted" w:color="auto" w:sz="12" w:space="1"/>
      </w:pBdr>
      <w:spacing w:after="60" w:line="240" w:lineRule="auto"/>
    </w:pPr>
    <w:rPr>
      <w:b/>
      <w:color w:val="000000"/>
    </w:rPr>
  </w:style>
  <w:style w:type="paragraph" w:styleId="ProfileJob" w:customStyle="1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styleId="ProfileSector" w:customStyle="1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" w:customStyle="1">
    <w:name w:val="Introduction"/>
    <w:basedOn w:val="Normal"/>
    <w:uiPriority w:val="9"/>
    <w:qFormat/>
    <w:rsid w:val="004B0E2D"/>
    <w:rPr>
      <w:sz w:val="28"/>
    </w:rPr>
  </w:style>
  <w:style w:type="character" w:styleId="CharBlack" w:customStyle="1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styleId="Bullet1" w:customStyle="1">
    <w:name w:val="Bullet1"/>
    <w:basedOn w:val="Normal"/>
    <w:qFormat/>
    <w:rsid w:val="004B0E2D"/>
    <w:pPr>
      <w:numPr>
        <w:numId w:val="14"/>
      </w:numPr>
    </w:pPr>
  </w:style>
  <w:style w:type="paragraph" w:styleId="Bullet2" w:customStyle="1">
    <w:name w:val="Bullet2"/>
    <w:basedOn w:val="Normal"/>
    <w:qFormat/>
    <w:rsid w:val="004B0E2D"/>
    <w:pPr>
      <w:numPr>
        <w:ilvl w:val="1"/>
        <w:numId w:val="14"/>
      </w:numPr>
    </w:pPr>
  </w:style>
  <w:style w:type="numbering" w:styleId="NumbLstBullet" w:customStyle="1">
    <w:name w:val="NumbLstBullet"/>
    <w:uiPriority w:val="99"/>
    <w:rsid w:val="004B0E2D"/>
    <w:pPr>
      <w:numPr>
        <w:numId w:val="11"/>
      </w:numPr>
    </w:pPr>
  </w:style>
  <w:style w:type="paragraph" w:styleId="NumbList1" w:customStyle="1">
    <w:name w:val="NumbList1"/>
    <w:basedOn w:val="Normal"/>
    <w:uiPriority w:val="6"/>
    <w:qFormat/>
    <w:rsid w:val="004B0E2D"/>
    <w:pPr>
      <w:numPr>
        <w:numId w:val="13"/>
      </w:numPr>
    </w:pPr>
  </w:style>
  <w:style w:type="paragraph" w:styleId="NumbList2" w:customStyle="1">
    <w:name w:val="NumbList2"/>
    <w:basedOn w:val="Normal"/>
    <w:uiPriority w:val="6"/>
    <w:qFormat/>
    <w:rsid w:val="004B0E2D"/>
    <w:pPr>
      <w:numPr>
        <w:ilvl w:val="1"/>
        <w:numId w:val="13"/>
      </w:numPr>
    </w:pPr>
  </w:style>
  <w:style w:type="numbering" w:styleId="NumbLstNumbers" w:customStyle="1">
    <w:name w:val="NumbLstNumbers"/>
    <w:uiPriority w:val="99"/>
    <w:rsid w:val="004B0E2D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styleId="FooterInfo" w:customStyle="1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styleId="FooterWeb" w:customStyle="1">
    <w:name w:val="FooterWeb"/>
    <w:basedOn w:val="FooterInfo"/>
    <w:uiPriority w:val="19"/>
    <w:qFormat/>
    <w:rsid w:val="004B0E2D"/>
    <w:rPr>
      <w:b/>
      <w:color w:val="000000"/>
    </w:rPr>
  </w:style>
  <w:style w:type="paragraph" w:styleId="TableText" w:customStyle="1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styleId="TableTitle" w:customStyle="1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styleId="TableHeading" w:customStyle="1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styleId="TableTitleLeft" w:customStyle="1">
    <w:name w:val="TableTitleLeft"/>
    <w:basedOn w:val="TableTitle"/>
    <w:uiPriority w:val="19"/>
    <w:qFormat/>
    <w:rsid w:val="004B0E2D"/>
    <w:pPr>
      <w:ind w:left="-3402"/>
    </w:pPr>
  </w:style>
  <w:style w:type="paragraph" w:styleId="QuoteTextSmall" w:customStyle="1">
    <w:name w:val="QuoteTextSmall"/>
    <w:basedOn w:val="Normal"/>
    <w:next w:val="QuoteSource"/>
    <w:uiPriority w:val="11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line="240" w:lineRule="auto"/>
      <w:ind w:left="85" w:hanging="85"/>
    </w:pPr>
    <w:rPr>
      <w:color w:val="16336D" w:themeColor="accent1"/>
      <w:sz w:val="22"/>
    </w:rPr>
  </w:style>
  <w:style w:type="paragraph" w:styleId="QuoteSource" w:customStyle="1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16"/>
    </w:rPr>
  </w:style>
  <w:style w:type="paragraph" w:styleId="QuoteTextLarge" w:customStyle="1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styleId="QuoteSourceLarge" w:customStyle="1">
    <w:name w:val="QuoteSourceLarge"/>
    <w:basedOn w:val="QuoteTextLarge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24"/>
    </w:rPr>
  </w:style>
  <w:style w:type="paragraph" w:styleId="DocLgTitle" w:customStyle="1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styleId="DocLgSubTitle" w:customStyle="1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styleId="DocDate" w:customStyle="1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color="FFC600" w:sz="12" w:space="4"/>
        <w:between w:val="dotted" w:color="FFC600" w:sz="12" w:space="4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styleId="Heading1NoToc" w:customStyle="1">
    <w:name w:val="Heading 1NoToc"/>
    <w:basedOn w:val="Heading1"/>
    <w:uiPriority w:val="19"/>
    <w:semiHidden/>
    <w:qFormat/>
    <w:rsid w:val="004B0E2D"/>
  </w:style>
  <w:style w:type="paragraph" w:styleId="DividerLine" w:customStyle="1">
    <w:name w:val="DividerLine"/>
    <w:basedOn w:val="Normal"/>
    <w:uiPriority w:val="19"/>
    <w:semiHidden/>
    <w:qFormat/>
    <w:rsid w:val="004B0E2D"/>
    <w:pPr>
      <w:pBdr>
        <w:top w:val="dotted" w:color="000000" w:sz="12" w:space="1"/>
      </w:pBdr>
    </w:pPr>
  </w:style>
  <w:style w:type="character" w:styleId="Heading5Char" w:customStyle="1">
    <w:name w:val="Heading 5 Char"/>
    <w:basedOn w:val="DefaultParagraphFont"/>
    <w:link w:val="Heading5"/>
    <w:uiPriority w:val="19"/>
    <w:semiHidden/>
    <w:rsid w:val="004B0E2D"/>
    <w:rPr>
      <w:rFonts w:ascii="Arial" w:hAnsi="Arial" w:eastAsiaTheme="majorEastAsia" w:cstheme="majorBidi"/>
      <w:i/>
      <w:sz w:val="24"/>
    </w:rPr>
  </w:style>
  <w:style w:type="paragraph" w:styleId="ProfileEmail" w:customStyle="1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styleId="ProfileTel" w:customStyle="1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styleId="NormalNoSpace" w:customStyle="1">
    <w:name w:val="NormalNoSpace"/>
    <w:basedOn w:val="Normal"/>
    <w:uiPriority w:val="3"/>
    <w:qFormat/>
    <w:rsid w:val="004B0E2D"/>
    <w:pPr>
      <w:spacing w:after="0"/>
    </w:pPr>
  </w:style>
  <w:style w:type="character" w:styleId="CharBlackBold" w:customStyle="1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styleId="ProfileNameNoDots" w:customStyle="1">
    <w:name w:val="ProfileNameNoDots"/>
    <w:basedOn w:val="ProfileName"/>
    <w:next w:val="ProfileJob"/>
    <w:uiPriority w:val="13"/>
    <w:qFormat/>
    <w:rsid w:val="004B0E2D"/>
    <w:pPr>
      <w:framePr w:hSpace="181" w:wrap="around" w:hAnchor="text" w:vAnchor="text" w:x="-3458" w:y="1"/>
      <w:pBdr>
        <w:top w:val="none" w:color="auto" w:sz="0" w:space="0"/>
      </w:pBdr>
      <w:spacing w:before="20"/>
      <w:suppressOverlap/>
    </w:pPr>
  </w:style>
  <w:style w:type="paragraph" w:styleId="Heading1Numb" w:customStyle="1">
    <w:name w:val="Heading 1Numb"/>
    <w:basedOn w:val="Heading1"/>
    <w:uiPriority w:val="2"/>
    <w:qFormat/>
    <w:rsid w:val="004B0E2D"/>
    <w:pPr>
      <w:numPr>
        <w:numId w:val="23"/>
      </w:numPr>
    </w:pPr>
  </w:style>
  <w:style w:type="paragraph" w:styleId="Heading2Numb" w:customStyle="1">
    <w:name w:val="Heading 2Numb"/>
    <w:basedOn w:val="Heading2"/>
    <w:next w:val="Normal"/>
    <w:uiPriority w:val="2"/>
    <w:qFormat/>
    <w:rsid w:val="004B0E2D"/>
    <w:pPr>
      <w:numPr>
        <w:ilvl w:val="1"/>
        <w:numId w:val="23"/>
      </w:numPr>
    </w:pPr>
  </w:style>
  <w:style w:type="paragraph" w:styleId="Heading3Numb" w:customStyle="1">
    <w:name w:val="Heading 3Numb"/>
    <w:basedOn w:val="Heading3"/>
    <w:next w:val="Normal"/>
    <w:uiPriority w:val="2"/>
    <w:qFormat/>
    <w:rsid w:val="004B0E2D"/>
    <w:pPr>
      <w:numPr>
        <w:ilvl w:val="2"/>
        <w:numId w:val="23"/>
      </w:numPr>
    </w:pPr>
  </w:style>
  <w:style w:type="paragraph" w:styleId="Heading4Numb" w:customStyle="1">
    <w:name w:val="Heading 4Numb"/>
    <w:basedOn w:val="Heading4"/>
    <w:next w:val="Normal"/>
    <w:uiPriority w:val="2"/>
    <w:qFormat/>
    <w:rsid w:val="004B0E2D"/>
    <w:pPr>
      <w:numPr>
        <w:ilvl w:val="3"/>
        <w:numId w:val="23"/>
      </w:numPr>
    </w:pPr>
  </w:style>
  <w:style w:type="numbering" w:styleId="NumbLstMain" w:customStyle="1">
    <w:name w:val="NumbLstMain"/>
    <w:uiPriority w:val="99"/>
    <w:rsid w:val="004B0E2D"/>
    <w:pPr>
      <w:numPr>
        <w:numId w:val="15"/>
      </w:numPr>
    </w:pPr>
  </w:style>
  <w:style w:type="paragraph" w:styleId="DocTitle" w:customStyle="1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styleId="DocSubTitle" w:customStyle="1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styleId="TableBullet1" w:customStyle="1">
    <w:name w:val="TableBullet1"/>
    <w:basedOn w:val="TableText"/>
    <w:uiPriority w:val="19"/>
    <w:qFormat/>
    <w:rsid w:val="004B0E2D"/>
    <w:pPr>
      <w:numPr>
        <w:numId w:val="17"/>
      </w:numPr>
    </w:pPr>
  </w:style>
  <w:style w:type="numbering" w:styleId="NumbLstTableBullet" w:customStyle="1">
    <w:name w:val="NumbLstTableBullet"/>
    <w:uiPriority w:val="99"/>
    <w:rsid w:val="004B0E2D"/>
    <w:pPr>
      <w:numPr>
        <w:numId w:val="16"/>
      </w:numPr>
    </w:pPr>
  </w:style>
  <w:style w:type="paragraph" w:styleId="NormalWithLine" w:customStyle="1">
    <w:name w:val="NormalWithLine"/>
    <w:basedOn w:val="Normal"/>
    <w:next w:val="Normal"/>
    <w:qFormat/>
    <w:rsid w:val="004B0E2D"/>
    <w:pPr>
      <w:pBdr>
        <w:top w:val="dotted" w:color="auto" w:sz="12" w:space="1"/>
      </w:pBdr>
    </w:pPr>
  </w:style>
  <w:style w:type="paragraph" w:styleId="KeyMessage" w:customStyle="1">
    <w:name w:val="KeyMessage"/>
    <w:basedOn w:val="Normal"/>
    <w:next w:val="NormalLeft"/>
    <w:uiPriority w:val="9"/>
    <w:qFormat/>
    <w:rsid w:val="004B0E2D"/>
    <w:pPr>
      <w:framePr w:w="3232" w:wrap="around" w:hAnchor="text" w:vAnchor="text" w:x="-3458" w:y="1"/>
      <w:pBdr>
        <w:top w:val="dotted" w:color="auto" w:sz="12" w:space="4"/>
      </w:pBdr>
    </w:pPr>
    <w:rPr>
      <w:color w:val="16336D" w:themeColor="accent1"/>
      <w:sz w:val="22"/>
    </w:rPr>
  </w:style>
  <w:style w:type="paragraph" w:styleId="NormalIndent1" w:customStyle="1">
    <w:name w:val="NormalIndent1"/>
    <w:basedOn w:val="Normal"/>
    <w:uiPriority w:val="7"/>
    <w:qFormat/>
    <w:rsid w:val="004B0E2D"/>
    <w:pPr>
      <w:ind w:left="284"/>
    </w:pPr>
  </w:style>
  <w:style w:type="paragraph" w:styleId="IntroductionLeft" w:customStyle="1">
    <w:name w:val="IntroductionLeft"/>
    <w:basedOn w:val="Introduction"/>
    <w:next w:val="NormalLeft"/>
    <w:uiPriority w:val="10"/>
    <w:qFormat/>
    <w:rsid w:val="004B0E2D"/>
    <w:pPr>
      <w:framePr w:w="3232" w:wrap="around" w:hAnchor="text" w:vAnchor="text" w:x="-3458" w:y="1"/>
    </w:pPr>
  </w:style>
  <w:style w:type="paragraph" w:styleId="Heading1Narrow" w:customStyle="1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1NumbNarrow" w:customStyle="1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styleId="NormalLeft" w:customStyle="1">
    <w:name w:val="NormalLeft"/>
    <w:basedOn w:val="Normal"/>
    <w:uiPriority w:val="10"/>
    <w:qFormat/>
    <w:rsid w:val="004B0E2D"/>
    <w:pPr>
      <w:framePr w:w="3232" w:wrap="around" w:hAnchor="text" w:vAnchor="text" w:x="-3458" w:y="1"/>
    </w:pPr>
  </w:style>
  <w:style w:type="paragraph" w:styleId="Heading2Left" w:customStyle="1">
    <w:name w:val="Heading 2Left"/>
    <w:basedOn w:val="Heading2"/>
    <w:next w:val="NormalLeft"/>
    <w:uiPriority w:val="10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before="0"/>
    </w:pPr>
  </w:style>
  <w:style w:type="paragraph" w:styleId="DividerTextTOC" w:customStyle="1">
    <w:name w:val="DividerTextTOC"/>
    <w:basedOn w:val="DividerText"/>
    <w:uiPriority w:val="3"/>
    <w:qFormat/>
    <w:rsid w:val="004B0E2D"/>
  </w:style>
  <w:style w:type="paragraph" w:styleId="DividerTOC" w:customStyle="1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color="FFC600" w:sz="12" w:space="4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styleId="DocType" w:customStyle="1">
    <w:name w:val="DocType"/>
    <w:basedOn w:val="DocDate"/>
    <w:uiPriority w:val="3"/>
    <w:qFormat/>
    <w:rsid w:val="004B0E2D"/>
    <w:pPr>
      <w:framePr w:hSpace="181" w:wrap="around" w:hAnchor="page" w:vAnchor="page" w:x="908" w:y="2836"/>
      <w:spacing w:after="120"/>
      <w:suppressOverlap/>
    </w:pPr>
  </w:style>
  <w:style w:type="numbering" w:styleId="BulletLeft" w:customStyle="1">
    <w:name w:val="Bullet Left"/>
    <w:uiPriority w:val="99"/>
    <w:rsid w:val="004B0E2D"/>
    <w:pPr>
      <w:numPr>
        <w:numId w:val="18"/>
      </w:numPr>
    </w:pPr>
  </w:style>
  <w:style w:type="paragraph" w:styleId="Bullet1Left" w:customStyle="1">
    <w:name w:val="Bullet1 Left"/>
    <w:basedOn w:val="KeyMessage"/>
    <w:uiPriority w:val="11"/>
    <w:qFormat/>
    <w:rsid w:val="004B0E2D"/>
    <w:pPr>
      <w:framePr w:wrap="around"/>
      <w:numPr>
        <w:numId w:val="1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2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21"/>
      </w:numPr>
    </w:pPr>
  </w:style>
  <w:style w:type="character" w:styleId="Heading6Char" w:customStyle="1">
    <w:name w:val="Heading 6 Char"/>
    <w:basedOn w:val="DefaultParagraphFont"/>
    <w:link w:val="Heading6"/>
    <w:uiPriority w:val="19"/>
    <w:semiHidden/>
    <w:rsid w:val="004B0E2D"/>
    <w:rPr>
      <w:rFonts w:asciiTheme="majorHAnsi" w:hAnsiTheme="majorHAnsi" w:eastAsiaTheme="majorEastAsia" w:cstheme="majorBidi"/>
      <w:i/>
      <w:iCs/>
      <w:color w:val="0B1936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19"/>
    <w:semiHidden/>
    <w:rsid w:val="004B0E2D"/>
    <w:rPr>
      <w:rFonts w:asciiTheme="majorHAnsi" w:hAnsiTheme="majorHAnsi" w:eastAsiaTheme="majorEastAsia" w:cstheme="majorBidi"/>
      <w:color w:val="2658BC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color="16336D" w:themeColor="accent1" w:sz="2" w:space="10" w:shadow="1"/>
        <w:left w:val="single" w:color="16336D" w:themeColor="accent1" w:sz="2" w:space="10" w:shadow="1"/>
        <w:bottom w:val="single" w:color="16336D" w:themeColor="accent1" w:sz="2" w:space="10" w:shadow="1"/>
        <w:right w:val="single" w:color="16336D" w:themeColor="accent1" w:sz="2" w:space="10" w:shadow="1"/>
      </w:pBdr>
      <w:ind w:left="1152" w:right="1152"/>
    </w:pPr>
    <w:rPr>
      <w:rFonts w:asciiTheme="minorHAnsi" w:hAnsiTheme="minorHAnsi" w:eastAsiaTheme="minorEastAsia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styleId="BodyTextChar" w:customStyle="1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text1" w:sz="4" w:space="0"/>
        <w:bottom w:val="single" w:color="16336D" w:themeColor="text1" w:sz="4" w:space="0"/>
        <w:right w:val="single" w:color="16336D" w:themeColor="tex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text1" w:themeShade="99" w:sz="4" w:space="0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accent1" w:sz="4" w:space="0"/>
        <w:bottom w:val="single" w:color="16336D" w:themeColor="accent1" w:sz="4" w:space="0"/>
        <w:right w:val="single" w:color="16336D" w:themeColor="accen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accent1" w:themeShade="99" w:sz="4" w:space="0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FFB000" w:themeColor="accent2" w:sz="4" w:space="0"/>
        <w:bottom w:val="single" w:color="FFB000" w:themeColor="accent2" w:sz="4" w:space="0"/>
        <w:right w:val="single" w:color="FFB000" w:themeColor="accent2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996900" w:themeColor="accent2" w:themeShade="99" w:sz="4" w:space="0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24" w:space="0"/>
        <w:left w:val="single" w:color="AEB2B5" w:themeColor="accent3" w:sz="4" w:space="0"/>
        <w:bottom w:val="single" w:color="AEB2B5" w:themeColor="accent3" w:sz="4" w:space="0"/>
        <w:right w:val="single" w:color="AEB2B5" w:themeColor="accent3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656B6F" w:themeColor="accent3" w:themeShade="99" w:sz="4" w:space="0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24" w:space="0"/>
        <w:left w:val="single" w:color="86B140" w:themeColor="accent4" w:sz="4" w:space="0"/>
        <w:bottom w:val="single" w:color="86B140" w:themeColor="accent4" w:sz="4" w:space="0"/>
        <w:right w:val="single" w:color="86B140" w:themeColor="accent4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4F6926" w:themeColor="accent4" w:themeShade="99" w:sz="4" w:space="0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24" w:space="0"/>
        <w:left w:val="single" w:color="14A58F" w:themeColor="accent5" w:sz="4" w:space="0"/>
        <w:bottom w:val="single" w:color="14A58F" w:themeColor="accent5" w:sz="4" w:space="0"/>
        <w:right w:val="single" w:color="14A58F" w:themeColor="accent5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C6255" w:themeColor="accent5" w:themeShade="99" w:sz="4" w:space="0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24" w:space="0"/>
        <w:left w:val="single" w:color="2F7581" w:themeColor="accent6" w:sz="4" w:space="0"/>
        <w:bottom w:val="single" w:color="2F7581" w:themeColor="accent6" w:sz="4" w:space="0"/>
        <w:right w:val="single" w:color="2F7581" w:themeColor="accent6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1C454D" w:themeColor="accent6" w:themeShade="99" w:sz="4" w:space="0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styleId="DateChar" w:customStyle="1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semiHidden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color="16336D" w:themeColor="accent1" w:sz="4" w:space="4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1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1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1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1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1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1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1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  <w:insideV w:val="single" w:color="2658BC" w:themeColor="text1" w:themeTint="BF" w:sz="8" w:space="0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  <w:insideV w:val="single" w:color="2658BC" w:themeColor="accent1" w:themeTint="BF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  <w:insideV w:val="single" w:color="FFC340" w:themeColor="accent2" w:themeTint="BF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3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  <w:insideV w:val="single" w:color="C2C5C7" w:themeColor="accent3" w:themeTint="BF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2C5C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  <w:insideV w:val="single" w:color="A5C96A" w:themeColor="accent4" w:themeTint="BF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C9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  <w:insideV w:val="single" w:color="25E4C7" w:themeColor="accent5" w:themeTint="BF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E4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  <w:insideV w:val="single" w:color="47AABC" w:themeColor="accent6" w:themeTint="BF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AA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color="16336D" w:themeColor="text1" w:sz="6" w:space="0"/>
          <w:insideV w:val="single" w:color="16336D" w:themeColor="text1" w:sz="6" w:space="0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color="16336D" w:themeColor="accent1" w:sz="6" w:space="0"/>
          <w:insideV w:val="single" w:color="16336D" w:themeColor="accent1" w:sz="6" w:space="0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color="FFB000" w:themeColor="accent2" w:sz="6" w:space="0"/>
          <w:insideV w:val="single" w:color="FFB000" w:themeColor="accent2" w:sz="6" w:space="0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color="AEB2B5" w:themeColor="accent3" w:sz="6" w:space="0"/>
          <w:insideV w:val="single" w:color="AEB2B5" w:themeColor="accent3" w:sz="6" w:space="0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color="86B140" w:themeColor="accent4" w:sz="6" w:space="0"/>
          <w:insideV w:val="single" w:color="86B140" w:themeColor="accent4" w:sz="6" w:space="0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color="14A58F" w:themeColor="accent5" w:sz="6" w:space="0"/>
          <w:insideV w:val="single" w:color="14A58F" w:themeColor="accent5" w:sz="6" w:space="0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color="2F7581" w:themeColor="accent6" w:sz="6" w:space="0"/>
          <w:insideV w:val="single" w:color="2F7581" w:themeColor="accent6" w:sz="6" w:space="0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tex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accen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B000" w:themeColor="accent2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EB2B5" w:themeColor="accent3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B140" w:themeColor="accent4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A58F" w:themeColor="accent5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7581" w:themeColor="accent6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tex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tex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tex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accen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accen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accen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FFB0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B000" w:themeColor="accent2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FFB000" w:themeColor="accent2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AEB2B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EB2B5" w:themeColor="accent3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AEB2B5" w:themeColor="accent3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86B14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B140" w:themeColor="accent4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86B140" w:themeColor="accent4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4A58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A58F" w:themeColor="accent5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4A58F" w:themeColor="accent5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2F758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7581" w:themeColor="accent6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2F7581" w:themeColor="accent6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text1" w:themeTint="BF" w:sz="8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text1" w:themeTint="BF" w:sz="6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accent1" w:themeTint="BF" w:sz="8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accent1" w:themeTint="BF" w:sz="6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FFC340" w:themeColor="accent2" w:themeTint="BF" w:sz="8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340" w:themeColor="accent2" w:themeTint="BF" w:sz="6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C2C5C7" w:themeColor="accent3" w:themeTint="BF" w:sz="8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C5C7" w:themeColor="accent3" w:themeTint="BF" w:sz="6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5C96A" w:themeColor="accent4" w:themeTint="BF" w:sz="8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C96A" w:themeColor="accent4" w:themeTint="BF" w:sz="6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5E4C7" w:themeColor="accent5" w:themeTint="BF" w:sz="8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E4C7" w:themeColor="accent5" w:themeTint="BF" w:sz="6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47AABC" w:themeColor="accent6" w:themeTint="BF" w:sz="8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AABC" w:themeColor="accent6" w:themeTint="BF" w:sz="6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0E2D"/>
    <w:rPr>
      <w:rFonts w:asciiTheme="majorHAnsi" w:hAnsiTheme="majorHAnsi" w:eastAsiaTheme="majorEastAsia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styleId="QuoteChar" w:customStyle="1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4B0E2D"/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color="16336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4B0E2D"/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styleId="Response" w:customStyle="1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styleId="ResponseChar" w:customStyle="1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styleId="WBDName" w:customStyle="1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hAnsi="Arial" w:eastAsia="Times New Roman" w:cs="Times New Roman"/>
      <w:snapToGrid w:val="0"/>
      <w:color w:val="16336D"/>
      <w:sz w:val="28"/>
      <w:szCs w:val="28"/>
      <w:lang w:val="en-US"/>
    </w:rPr>
  </w:style>
  <w:style w:type="paragraph" w:styleId="WBDSideBarPlainText" w:customStyle="1">
    <w:name w:val="WBD SideBar Plain Text"/>
    <w:next w:val="Normal"/>
    <w:qFormat/>
    <w:rsid w:val="00E3091A"/>
    <w:pPr>
      <w:spacing w:after="60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BioText" w:customStyle="1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styleId="WBDBioHeadline" w:customStyle="1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styleId="WBDBioHeading" w:customStyle="1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styleId="WBDBioBullet" w:customStyle="1">
    <w:name w:val="WBD Bio Bullet"/>
    <w:basedOn w:val="Normal"/>
    <w:uiPriority w:val="3"/>
    <w:qFormat/>
    <w:rsid w:val="001555DE"/>
    <w:pPr>
      <w:numPr>
        <w:numId w:val="2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styleId="WBDMainBodyBullets" w:customStyle="1">
    <w:name w:val="WBD Main Body Bullets"/>
    <w:qFormat/>
    <w:rsid w:val="00402899"/>
    <w:pPr>
      <w:spacing w:after="120" w:line="240" w:lineRule="auto"/>
    </w:pPr>
    <w:rPr>
      <w:rFonts w:ascii="Arial" w:hAnsi="Arial" w:eastAsia="Times New Roman" w:cs="Times New Roman"/>
      <w:szCs w:val="20"/>
      <w:lang w:val="en-US"/>
    </w:rPr>
  </w:style>
  <w:style w:type="paragraph" w:styleId="WBDBODYTEXT" w:customStyle="1">
    <w:name w:val="WBD BODY TEXT"/>
    <w:basedOn w:val="Response"/>
    <w:qFormat/>
    <w:rsid w:val="0082069E"/>
    <w:rPr>
      <w:color w:val="auto"/>
      <w:sz w:val="22"/>
      <w:szCs w:val="20"/>
    </w:rPr>
  </w:style>
  <w:style w:type="paragraph" w:styleId="WBDHeading2-NoTOC" w:customStyle="1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styleId="WBDBioSub-Bullet" w:customStyle="1">
    <w:name w:val="WBD Bio Sub-Bullet"/>
    <w:basedOn w:val="WBDBioBullet"/>
    <w:uiPriority w:val="3"/>
    <w:qFormat/>
    <w:rsid w:val="00DC5542"/>
    <w:pPr>
      <w:numPr>
        <w:numId w:val="25"/>
      </w:numPr>
    </w:pPr>
  </w:style>
  <w:style w:type="paragraph" w:styleId="WBDBioTitle" w:customStyle="1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styleId="WBDEduBioBullet" w:customStyle="1">
    <w:name w:val="WBD EduBio Bullet"/>
    <w:basedOn w:val="WBDBioBullet"/>
    <w:uiPriority w:val="3"/>
    <w:qFormat/>
    <w:rsid w:val="0001589F"/>
  </w:style>
  <w:style w:type="paragraph" w:styleId="WBDcontactInfo" w:customStyle="1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EduBioSubBullet" w:customStyle="1">
    <w:name w:val="WBD EduBio SubBullet"/>
    <w:basedOn w:val="WBDEduBioBullet"/>
    <w:uiPriority w:val="3"/>
    <w:qFormat/>
    <w:rsid w:val="00D405A6"/>
    <w:pPr>
      <w:numPr>
        <w:numId w:val="26"/>
      </w:numPr>
    </w:pPr>
  </w:style>
  <w:style w:type="paragraph" w:styleId="WBDDisclaimerText" w:customStyle="1">
    <w:name w:val="WBD Disclaimer Text"/>
    <w:basedOn w:val="WBDBioText"/>
    <w:uiPriority w:val="3"/>
    <w:qFormat/>
    <w:rsid w:val="00D405A6"/>
    <w:rPr>
      <w:i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78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6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3" ma:contentTypeDescription="Create a new document." ma:contentTypeScope="" ma:versionID="9493fe89f5b6395a6d93f01857607c42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d5d5e1fb4b44c3809977a1bfeb7a4292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d4a417dbce4b2fa6c3be306a8ae1c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4c6d68da-60ca-40d9-b097-9081191bd003</TermId>
        </TermInfo>
      </Terms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Tysons</TermName>
          <TermId xmlns="http://schemas.microsoft.com/office/infopath/2007/PartnerControls">45f48e50-7af5-4ff0-b589-d85ce8ffc86e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Yes</TermName>
          <TermId xmlns="http://schemas.microsoft.com/office/infopath/2007/PartnerControls">204783cf-500d-4616-9612-aece0b37f813</TermId>
        </TermInfo>
      </Terms>
    </p4de6da52f6e4b689edd7a5c3b77d2dc>
    <SME xmlns="5c3fb01a-b39e-4e51-b0ca-c6db1c8eaf1f">
      <UserInfo>
        <DisplayName>Luzum, Sarah Beth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</TermName>
          <TermId xmlns="http://schemas.microsoft.com/office/infopath/2007/PartnerControls">c32b7f66-eee2-442c-b724-3bc4325415ba</TermId>
        </TermInfo>
        <TermInfo xmlns="http://schemas.microsoft.com/office/infopath/2007/PartnerControls">
          <TermName xmlns="http://schemas.microsoft.com/office/infopath/2007/PartnerControls">DC</TermName>
          <TermId xmlns="http://schemas.microsoft.com/office/infopath/2007/PartnerControls">8ce3caeb-31c8-49ce-a73f-699cc17007a8</TermId>
        </TermInfo>
        <TermInfo xmlns="http://schemas.microsoft.com/office/infopath/2007/PartnerControls">
          <TermName xmlns="http://schemas.microsoft.com/office/infopath/2007/PartnerControls">NY</TermName>
          <TermId xmlns="http://schemas.microsoft.com/office/infopath/2007/PartnerControls">a4fbb904-77ea-4065-be3b-0e34544af317</TermId>
        </TermInfo>
      </Terms>
    </d42f2fe9504841a2a3f125f52294030b>
    <SMEReviewed xmlns="5c3fb01a-b39e-4e51-b0ca-c6db1c8eaf1f">false</SMEReviewed>
    <SMEReviewStatus xmlns="5c3fb01a-b39e-4e51-b0ca-c6db1c8eaf1f">Review not Required</SMEReviewStatus>
    <TaxCatchAll xmlns="5c3fb01a-b39e-4e51-b0ca-c6db1c8eaf1f">
      <Value>34</Value>
      <Value>33</Value>
      <Value>32</Value>
      <Value>25</Value>
      <Value>28</Value>
      <Value>99</Value>
      <Value>172</Value>
      <Value>23</Value>
      <Value>11</Value>
      <Value>38</Value>
      <Value>9</Value>
      <Value>8</Value>
      <Value>78</Value>
      <Value>1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C＆S: Corporate ＆ Securities</TermName>
          <TermId xmlns="http://schemas.microsoft.com/office/infopath/2007/PartnerControls">b6b29447-1d03-41c8-8f08-313fcbe6757c</TermId>
        </TermInfo>
      </Terms>
    </d8539c1894d843a1a6aa9dd63c33df2e>
    <ba570f317bd44ee1a6e9a3ee949bf26f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and Natrual Resources</TermName>
          <TermId xmlns="http://schemas.microsoft.com/office/infopath/2007/PartnerControls">c4a54883-f5ab-4fa4-a816-a8161d926140</TermId>
        </TermInfo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c052bd65-7258-484a-bcd7-be26808ff965</TermId>
        </TermInfo>
        <TermInfo xmlns="http://schemas.microsoft.com/office/infopath/2007/PartnerControls">
          <TermName xmlns="http://schemas.microsoft.com/office/infopath/2007/PartnerControls">Technology</TermName>
          <TermId xmlns="http://schemas.microsoft.com/office/infopath/2007/PartnerControls">31e78aa0-7bfa-439b-b34e-bfbcc696ae4b</TermId>
        </TermInfo>
        <TermInfo xmlns="http://schemas.microsoft.com/office/infopath/2007/PartnerControls">
          <TermName xmlns="http://schemas.microsoft.com/office/infopath/2007/PartnerControls">Financial Services</TermName>
          <TermId xmlns="http://schemas.microsoft.com/office/infopath/2007/PartnerControls">7eea0a18-e094-4a96-95bc-aede672b8943</TermId>
        </TermInfo>
        <TermInfo xmlns="http://schemas.microsoft.com/office/infopath/2007/PartnerControls">
          <TermName xmlns="http://schemas.microsoft.com/office/infopath/2007/PartnerControls">Retail and Consumer</TermName>
          <TermId xmlns="http://schemas.microsoft.com/office/infopath/2007/PartnerControls">f84b27ec-ef77-4182-92b2-59a99b5da69d</TermId>
        </TermInfo>
      </Terms>
    </ba570f317bd44ee1a6e9a3ee949bf26f>
    <ReviewInterval xmlns="5c3fb01a-b39e-4e51-b0ca-c6db1c8eaf1f">12</ReviewInterval>
    <ReviewDate xmlns="5c3fb01a-b39e-4e51-b0ca-c6db1c8eaf1f" xsi:nil="true"/>
    <fabcec6c47494b37a307696bfbee5be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LL.M.</TermName>
          <TermId xmlns="http://schemas.microsoft.com/office/infopath/2007/PartnerControls">6d1e0ec2-1125-4e91-b6ba-8dd3e780a33e</TermId>
        </TermInfo>
        <TermInfo xmlns="http://schemas.microsoft.com/office/infopath/2007/PartnerControls">
          <TermName xmlns="http://schemas.microsoft.com/office/infopath/2007/PartnerControls">M.B.A.</TermName>
          <TermId xmlns="http://schemas.microsoft.com/office/infopath/2007/PartnerControls">5676d86c-e98f-42f5-8d03-36744301932e</TermId>
        </TermInfo>
      </Terms>
    </fabcec6c47494b37a307696bfbee5beb>
    <ContentManager xmlns="5c3fb01a-b39e-4e51-b0ca-c6db1c8eaf1f">
      <UserInfo>
        <DisplayName>Luzum, Sarah Beth</DisplayName>
        <AccountId>20</AccountId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Props1.xml><?xml version="1.0" encoding="utf-8"?>
<ds:datastoreItem xmlns:ds="http://schemas.openxmlformats.org/officeDocument/2006/customXml" ds:itemID="{77EC1BD2-5CBF-4B8D-8B18-8E444B5F93A1}"/>
</file>

<file path=customXml/itemProps2.xml><?xml version="1.0" encoding="utf-8"?>
<ds:datastoreItem xmlns:ds="http://schemas.openxmlformats.org/officeDocument/2006/customXml" ds:itemID="{1F75217A-D2A2-44D0-9823-EFB6C98E0644}"/>
</file>

<file path=customXml/itemProps3.xml><?xml version="1.0" encoding="utf-8"?>
<ds:datastoreItem xmlns:ds="http://schemas.openxmlformats.org/officeDocument/2006/customXml" ds:itemID="{841B5593-C2AD-43D6-B02C-38F88D9D54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Brown, Kiara</cp:lastModifiedBy>
  <cp:revision>2</cp:revision>
  <dcterms:created xsi:type="dcterms:W3CDTF">2023-01-11T19:51:00Z</dcterms:created>
  <dcterms:modified xsi:type="dcterms:W3CDTF">2024-01-23T18:34:08Z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0x010100C7C9C8D94B54FB4BADD71D948702D6BC</vt:lpwstr>
  </property>
  <property fmtid="{D5CDD505-2E9C-101B-9397-08002B2CF9AE}" pid="3" name="Speciality_x0020_Area">
    <vt:lpwstr/>
  </property>
  <property fmtid="{D5CDD505-2E9C-101B-9397-08002B2CF9AE}" pid="5" name="Admissions">
    <vt:lpwstr>9;#VA|c32b7f66-eee2-442c-b724-3bc4325415ba;#8;#DC|8ce3caeb-31c8-49ce-a73f-699cc17007a8;#34;#NY|a4fbb904-77ea-4065-be3b-0e34544af317</vt:lpwstr>
  </property>
  <property fmtid="{D5CDD505-2E9C-101B-9397-08002B2CF9AE}" pid="8" name="Languages">
    <vt:lpwstr>172;#Portuguese|4c6d68da-60ca-40d9-b097-9081191bd003</vt:lpwstr>
  </property>
  <property fmtid="{D5CDD505-2E9C-101B-9397-08002B2CF9AE}" pid="9" name="Sector">
    <vt:lpwstr>38;#Energy and Natrual Resources|c4a54883-f5ab-4fa4-a816-a8161d926140;#33;#Manufacturing|c052bd65-7258-484a-bcd7-be26808ff965;#28;#Technology|31e78aa0-7bfa-439b-b34e-bfbcc696ae4b;#25;#Financial Services|7eea0a18-e094-4a96-95bc-aede672b8943;#78;#Retail and Consumer|f84b27ec-ef77-4182-92b2-59a99b5da69d</vt:lpwstr>
  </property>
  <property fmtid="{D5CDD505-2E9C-101B-9397-08002B2CF9AE}" pid="10" name="Locations">
    <vt:lpwstr>32;#Tysons|45f48e50-7af5-4ff0-b589-d85ce8ffc86e</vt:lpwstr>
  </property>
  <property fmtid="{D5CDD505-2E9C-101B-9397-08002B2CF9AE}" pid="11" name="Practice Area">
    <vt:lpwstr>1;#C＆S: Corporate ＆ Securities|b6b29447-1d03-41c8-8f08-313fcbe6757c</vt:lpwstr>
  </property>
  <property fmtid="{D5CDD505-2E9C-101B-9397-08002B2CF9AE}" pid="12" name="Mansfield Qualified">
    <vt:lpwstr>11;#Yes|204783cf-500d-4616-9612-aece0b37f813</vt:lpwstr>
  </property>
  <property fmtid="{D5CDD505-2E9C-101B-9397-08002B2CF9AE}" pid="13" name="Speciality Area">
    <vt:lpwstr/>
  </property>
  <property fmtid="{D5CDD505-2E9C-101B-9397-08002B2CF9AE}" pid="14" name="Advanced Qualifications">
    <vt:lpwstr>99;#LL.M.|6d1e0ec2-1125-4e91-b6ba-8dd3e780a33e;#23;#M.B.A.|5676d86c-e98f-42f5-8d03-36744301932e</vt:lpwstr>
  </property>
  <property fmtid="{D5CDD505-2E9C-101B-9397-08002B2CF9AE}" pid="15" name="GlobalExperience">
    <vt:lpwstr/>
  </property>
</Properties>
</file>