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036E7685"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8561EA" w14:paraId="4B49C39C" w14:textId="77777777">
            <w:pPr>
              <w:pStyle w:val="WBDcontactInfo"/>
            </w:pPr>
            <w:r w:rsidRPr="008561EA">
              <w:rPr>
                <w:noProof/>
              </w:rPr>
              <w:drawing>
                <wp:anchor distT="0" distB="0" distL="114300" distR="114300" simplePos="0" relativeHeight="251673600" behindDoc="1" locked="0" layoutInCell="1" allowOverlap="1" wp14:anchorId="533DF403" wp14:editId="0AC6F1AF">
                  <wp:simplePos x="0" y="0"/>
                  <wp:positionH relativeFrom="column">
                    <wp:posOffset>0</wp:posOffset>
                  </wp:positionH>
                  <wp:positionV relativeFrom="paragraph">
                    <wp:posOffset>387</wp:posOffset>
                  </wp:positionV>
                  <wp:extent cx="1371600" cy="1371600"/>
                  <wp:effectExtent l="0" t="0" r="0" b="0"/>
                  <wp:wrapTight wrapText="bothSides">
                    <wp:wrapPolygon edited="0">
                      <wp:start x="10800" y="300"/>
                      <wp:lineTo x="8700" y="2100"/>
                      <wp:lineTo x="7500" y="3900"/>
                      <wp:lineTo x="7500" y="5700"/>
                      <wp:lineTo x="8700" y="10500"/>
                      <wp:lineTo x="2700" y="13500"/>
                      <wp:lineTo x="600" y="15000"/>
                      <wp:lineTo x="0" y="18600"/>
                      <wp:lineTo x="0" y="21300"/>
                      <wp:lineTo x="21300" y="21300"/>
                      <wp:lineTo x="21300" y="14100"/>
                      <wp:lineTo x="19500" y="12900"/>
                      <wp:lineTo x="15300" y="10500"/>
                      <wp:lineTo x="16500" y="6600"/>
                      <wp:lineTo x="16800" y="4500"/>
                      <wp:lineTo x="15000" y="1500"/>
                      <wp:lineTo x="13500" y="300"/>
                      <wp:lineTo x="10800" y="300"/>
                    </wp:wrapPolygon>
                  </wp:wrapTight>
                  <wp:docPr id="1" name="Picture 1" descr="bogle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gle_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8561EA" w14:paraId="67E20D64" w14:textId="77777777">
            <w:pPr>
              <w:pStyle w:val="WBDName"/>
            </w:pPr>
            <w:r w:rsidRPr="008561EA">
              <w:t>Michael James Bogle</w:t>
            </w:r>
          </w:p>
          <w:p w:rsidRPr="006F588B" w:rsidR="001555DE" w:rsidP="003E4C50" w:rsidRDefault="008561EA" w14:paraId="66289502" w14:textId="77777777">
            <w:pPr>
              <w:pStyle w:val="WBDBioTitle"/>
            </w:pPr>
            <w:r>
              <w:t>Partner</w:t>
            </w:r>
          </w:p>
          <w:p w:rsidRPr="006F588B" w:rsidR="001555DE" w:rsidP="003E4C50" w:rsidRDefault="001555DE" w14:paraId="3DE96C35" w14:textId="77777777">
            <w:pPr>
              <w:pStyle w:val="WBDBioTitle"/>
            </w:pPr>
          </w:p>
          <w:p w:rsidR="008561EA" w:rsidP="003E4C50" w:rsidRDefault="008561EA" w14:paraId="3EE8F81C" w14:textId="77777777">
            <w:pPr>
              <w:pStyle w:val="WBDcontactInfo"/>
            </w:pPr>
            <w:r w:rsidRPr="008561EA">
              <w:t>Greenville, SC, US</w:t>
            </w:r>
          </w:p>
          <w:p w:rsidRPr="006F588B" w:rsidR="001555DE" w:rsidP="003E4C50" w:rsidRDefault="001555DE" w14:paraId="0A830F42" w14:textId="77777777">
            <w:pPr>
              <w:pStyle w:val="WBDcontactInfo"/>
            </w:pPr>
            <w:r w:rsidRPr="006F588B">
              <w:t>t:</w:t>
            </w:r>
            <w:r>
              <w:rPr>
                <w:noProof/>
              </w:rPr>
              <w:t xml:space="preserve"> </w:t>
            </w:r>
            <w:r>
              <w:rPr>
                <w:noProof/>
              </w:rPr>
              <w:tab/>
            </w:r>
            <w:r w:rsidRPr="008561EA" w:rsidR="008561EA">
              <w:t>864.255.5426</w:t>
            </w:r>
          </w:p>
          <w:p w:rsidRPr="006F588B" w:rsidR="001555DE" w:rsidP="003E4C50" w:rsidRDefault="001555DE" w14:paraId="60ED1C95" w14:textId="77777777">
            <w:pPr>
              <w:pStyle w:val="WBDcontactInfo"/>
              <w:rPr>
                <w:b/>
              </w:rPr>
            </w:pPr>
            <w:r w:rsidRPr="006F588B">
              <w:t>e:</w:t>
            </w:r>
            <w:r>
              <w:rPr>
                <w:noProof/>
              </w:rPr>
              <w:t xml:space="preserve"> </w:t>
            </w:r>
            <w:r>
              <w:rPr>
                <w:noProof/>
              </w:rPr>
              <w:tab/>
            </w:r>
            <w:r w:rsidRPr="008561EA" w:rsidR="008561EA">
              <w:t>michael.bogle@wbd-us.com</w:t>
            </w:r>
          </w:p>
        </w:tc>
      </w:tr>
    </w:tbl>
    <w:p w:rsidRPr="00AE2186" w:rsidR="00545842" w:rsidP="00545842" w:rsidRDefault="008561EA" w14:paraId="3FC57F7E" w14:textId="1228110B">
      <w:pPr>
        <w:pStyle w:val="WBDBioHeadline"/>
      </w:pPr>
      <w:r w:rsidRPr="15C622D3" w:rsidR="008561EA">
        <w:rPr>
          <w:noProof/>
        </w:rPr>
        <w:t xml:space="preserve">Environmental litigation can be damaging and costly. That’s why corporate clients trust Michael </w:t>
      </w:r>
      <w:r w:rsidRPr="15C622D3" w:rsidR="0D087114">
        <w:rPr>
          <w:noProof/>
        </w:rPr>
        <w:t xml:space="preserve">Bogle </w:t>
      </w:r>
      <w:r w:rsidRPr="15C622D3" w:rsidR="008561EA">
        <w:rPr>
          <w:noProof/>
        </w:rPr>
        <w:t>with their complex US environmental litigation matters, including CERCLA/cost recovery actions, toxic tort actions and cases involving impacted property. Michael also helps clients comply with state and federal environmental regulations. He guides companies in buying, selling and remediating contaminated properties, negotiating access agreements, and reviewing environmental aspects of real estate transactions, including the negotiation of numerous voluntary cleanup contracts under the South Carolina Brownfields Program.</w:t>
      </w:r>
    </w:p>
    <w:p w:rsidRPr="008561EA" w:rsidR="008561EA" w:rsidP="008561EA" w:rsidRDefault="008561EA" w14:paraId="16B8E0F0" w14:textId="77777777">
      <w:pPr>
        <w:pStyle w:val="WBDBioText"/>
        <w:rPr>
          <w:noProof/>
        </w:rPr>
      </w:pPr>
      <w:r w:rsidRPr="008561EA">
        <w:rPr>
          <w:noProof/>
        </w:rPr>
        <w:t>Michael works directly with officials from the EPA, DOJ and multiple state agencies, including the South Carolina Department of Health and Environmental Control, to negotiate agreements on compliance, cost recovery, permitting issues and redevelopment matters. He also regularly advises corporate clients on business decisions as they relate to liability exposure, remediation/redevelopment and public relations matters.</w:t>
      </w:r>
    </w:p>
    <w:p w:rsidRPr="008561EA" w:rsidR="008561EA" w:rsidP="008561EA" w:rsidRDefault="008561EA" w14:paraId="4D9A1AB3" w14:textId="77777777">
      <w:pPr>
        <w:pStyle w:val="WBDBioText"/>
        <w:rPr>
          <w:noProof/>
        </w:rPr>
      </w:pPr>
      <w:r w:rsidRPr="008561EA">
        <w:rPr>
          <w:noProof/>
        </w:rPr>
        <w:t>In addition to his environmental practice, Michael has experience in a variety of litigation matters, representing clients in complex mediations, trying cases and arbitration proceedings to verdict, and briefing and presenting oral arguments both before trial courts on dispositive motions as well as in appeals before the South Carolina Court of Appeals and the South Carolina Supreme Court.</w:t>
      </w:r>
    </w:p>
    <w:p w:rsidR="0082069E" w:rsidP="0082069E" w:rsidRDefault="0082069E" w14:paraId="2BFF11C1" w14:textId="77777777">
      <w:pPr>
        <w:pStyle w:val="WBDBioHeading"/>
      </w:pPr>
      <w:r>
        <w:t xml:space="preserve">Representative </w:t>
      </w:r>
      <w:r w:rsidRPr="008604DE">
        <w:t>Experience</w:t>
      </w:r>
      <w:r w:rsidR="00626DDF">
        <w:t xml:space="preserve"> </w:t>
      </w:r>
    </w:p>
    <w:p w:rsidR="00E8245C" w:rsidP="00E8245C" w:rsidRDefault="00E8245C" w14:paraId="7358F2F3" w14:textId="77777777">
      <w:pPr>
        <w:pStyle w:val="WBDDisclaimerText"/>
      </w:pPr>
      <w:r w:rsidRPr="00E8245C">
        <w:t>Any result the lawyer or law firm may have achieved on behalf of clients in other matters does not necessarily indicate similar results can be obtained for other clients.</w:t>
      </w:r>
    </w:p>
    <w:p w:rsidR="008561EA" w:rsidP="008561EA" w:rsidRDefault="008561EA" w14:paraId="366D4C50" w14:textId="77777777">
      <w:pPr>
        <w:pStyle w:val="WBDBioBullet"/>
      </w:pPr>
      <w:r>
        <w:t>Representing corporate clients and officers in CERCLA litigation and cost recovery actions at sites across the country, including South Carolina, North Carolina, Maryland, Florida, Nevada and California</w:t>
      </w:r>
    </w:p>
    <w:p w:rsidR="008561EA" w:rsidP="008561EA" w:rsidRDefault="008561EA" w14:paraId="1A15729B" w14:textId="77777777">
      <w:pPr>
        <w:pStyle w:val="WBDBioBullet"/>
      </w:pPr>
      <w:r>
        <w:t>Defending corporate clients in litigation alleging exposure to toxic and hazardous substances</w:t>
      </w:r>
    </w:p>
    <w:p w:rsidR="008561EA" w:rsidP="008561EA" w:rsidRDefault="008561EA" w14:paraId="43DA5A1B" w14:textId="77777777">
      <w:pPr>
        <w:pStyle w:val="WBDBioBullet"/>
      </w:pPr>
      <w:r>
        <w:t>Representing individuals and corporate clients in state enforcement actions related to alleged violations of environmental laws and regulation</w:t>
      </w:r>
    </w:p>
    <w:p w:rsidRPr="008561EA" w:rsidR="008561EA" w:rsidP="008561EA" w:rsidRDefault="008561EA" w14:paraId="2ABFA7AF" w14:textId="77777777">
      <w:pPr>
        <w:pStyle w:val="WBDBioBullet"/>
      </w:pPr>
      <w:r w:rsidRPr="008561EA">
        <w:t>Assisting purchasers and lenders in navigating through the due diligence requirements of CERCLA and state Brownfields programs involving the purchase of high risk properties</w:t>
      </w:r>
    </w:p>
    <w:p w:rsidR="0082069E" w:rsidP="008561EA" w:rsidRDefault="008561EA" w14:paraId="1590B14E" w14:textId="77777777">
      <w:pPr>
        <w:pStyle w:val="WBDBioBullet"/>
      </w:pPr>
      <w:r w:rsidRPr="008561EA">
        <w:t>Securing necessary state and local permits for a multi-million dollar expansion of an Upstate quarry for an international mining corporation</w:t>
      </w:r>
    </w:p>
    <w:p w:rsidRPr="008561EA" w:rsidR="008561EA" w:rsidP="008561EA" w:rsidRDefault="008561EA" w14:paraId="6AEEB0CF" w14:textId="77777777">
      <w:pPr>
        <w:pStyle w:val="WBDBioBullet"/>
      </w:pPr>
      <w:r w:rsidRPr="008561EA">
        <w:rPr>
          <w:lang w:val="en-GB"/>
        </w:rPr>
        <w:t>Representing a national construction firm in a personal injury lawsuit through trial</w:t>
      </w:r>
    </w:p>
    <w:p w:rsidR="008561EA" w:rsidP="008561EA" w:rsidRDefault="008561EA" w14:paraId="6201ED3C" w14:textId="77777777">
      <w:pPr>
        <w:pStyle w:val="WBDBioBullet"/>
      </w:pPr>
      <w:r>
        <w:t>Representing a national lender in alleged mortgage fraud litigation, serving as lead counsel in a state court trial and two arbitration proceedings</w:t>
      </w:r>
    </w:p>
    <w:p w:rsidR="008561EA" w:rsidP="008561EA" w:rsidRDefault="008561EA" w14:paraId="7EF6F055" w14:textId="77777777">
      <w:pPr>
        <w:pStyle w:val="WBDBioBullet"/>
      </w:pPr>
      <w:r>
        <w:t>Representing a real estate developer in a business dispute with its general contractor, involving allegations of fraud and unfair trade practices</w:t>
      </w:r>
    </w:p>
    <w:p w:rsidR="008561EA" w:rsidP="008561EA" w:rsidRDefault="008561EA" w14:paraId="626EEF67" w14:textId="77777777">
      <w:pPr>
        <w:pStyle w:val="WBDBioBullet"/>
      </w:pPr>
      <w:r>
        <w:t>Representing a regional bank at trial in the foreclosure of commercial property impacted by wetlands, and in defending against claims of negligence and fraud</w:t>
      </w:r>
    </w:p>
    <w:p w:rsidR="008561EA" w:rsidP="008561EA" w:rsidRDefault="008561EA" w14:paraId="54E32C71" w14:textId="77777777">
      <w:pPr>
        <w:pStyle w:val="WBDBioBullet"/>
      </w:pPr>
      <w:r>
        <w:t>Representing a number of corporate defendants in toxic tort and personal injury cases, contract disputes, legal malpractice actions, and a variety of other litigation matters</w:t>
      </w:r>
    </w:p>
    <w:p w:rsidRPr="008561EA" w:rsidR="008561EA" w:rsidP="008561EA" w:rsidRDefault="008561EA" w14:paraId="2A2CC5B7" w14:textId="77777777">
      <w:pPr>
        <w:pStyle w:val="WBDBioText"/>
        <w:rPr>
          <w:b/>
        </w:rPr>
      </w:pPr>
      <w:r>
        <w:rPr>
          <w:b/>
        </w:rPr>
        <w:t>Selected Reported Decisions</w:t>
      </w:r>
    </w:p>
    <w:p w:rsidR="008561EA" w:rsidP="008561EA" w:rsidRDefault="008561EA" w14:paraId="12A9CF15" w14:textId="77777777">
      <w:pPr>
        <w:pStyle w:val="WBDBioBullet"/>
      </w:pPr>
      <w:r w:rsidRPr="004655AD">
        <w:rPr>
          <w:i/>
        </w:rPr>
        <w:lastRenderedPageBreak/>
        <w:t>Kelly v. Logan, Jolley, &amp; Smith, L.L.P</w:t>
      </w:r>
      <w:r>
        <w:t>., 383 S.C. 626, 682 S.E.2d 1 (Ct. App. 2009)</w:t>
      </w:r>
    </w:p>
    <w:p w:rsidR="008561EA" w:rsidP="008561EA" w:rsidRDefault="008561EA" w14:paraId="177A04B1" w14:textId="77777777">
      <w:pPr>
        <w:pStyle w:val="WBDBioBullet"/>
      </w:pPr>
      <w:r w:rsidRPr="004655AD">
        <w:rPr>
          <w:i/>
        </w:rPr>
        <w:t>Ginn-LA Univ. Club Ltd., LLLP v. Amelia Capital III, LLC</w:t>
      </w:r>
      <w:r>
        <w:t>, No. 2013-UP-067, 2013 WL 8482299 (S.C. Ct. App. Feb. 6, 2013)</w:t>
      </w:r>
    </w:p>
    <w:p w:rsidRPr="007A4A3B" w:rsidR="008561EA" w:rsidP="008561EA" w:rsidRDefault="008561EA" w14:paraId="3F12A649" w14:textId="77777777">
      <w:pPr>
        <w:pStyle w:val="WBDBioBullet"/>
      </w:pPr>
      <w:r w:rsidRPr="001417F7">
        <w:rPr>
          <w:i/>
        </w:rPr>
        <w:t>Stevens Aviation, Inc. v. DynCorp Int'l LLC</w:t>
      </w:r>
      <w:r>
        <w:t>, 407 S.C. 407, 756 S.E.2d 148 (2014), reh'g denied (June 25, 2014)</w:t>
      </w:r>
    </w:p>
    <w:p w:rsidR="0082069E" w:rsidP="0082069E" w:rsidRDefault="0082069E" w14:paraId="498209E6" w14:textId="77777777">
      <w:pPr>
        <w:pStyle w:val="WBDBioHeading"/>
      </w:pPr>
      <w:r>
        <w:t xml:space="preserve">Professional &amp; Civic Engagement </w:t>
      </w:r>
    </w:p>
    <w:p w:rsidR="008561EA" w:rsidP="008561EA" w:rsidRDefault="008561EA" w14:paraId="1CC28C0E" w14:textId="77777777">
      <w:pPr>
        <w:pStyle w:val="WBDBioBullet"/>
      </w:pPr>
      <w:r>
        <w:t>South Carolina Bar Association</w:t>
      </w:r>
    </w:p>
    <w:p w:rsidR="008561EA" w:rsidP="008561EA" w:rsidRDefault="008561EA" w14:paraId="6E83C435" w14:textId="77777777">
      <w:pPr>
        <w:pStyle w:val="WBDBioBullet"/>
      </w:pPr>
      <w:r>
        <w:t>Environmental &amp; Natural Resources Section, South Carolina Bar Association, 2006-present, House of Delegates, 2012-2014, Chairman, 2011-2012, Chairman-Elect, 2010-2011, Secretary, 2009-2010, Council Member, 2006-2009</w:t>
      </w:r>
    </w:p>
    <w:p w:rsidR="008561EA" w:rsidP="008561EA" w:rsidRDefault="008561EA" w14:paraId="500B1E43" w14:textId="77777777">
      <w:pPr>
        <w:pStyle w:val="WBDBioBullet"/>
      </w:pPr>
      <w:r>
        <w:t>American Bar Association</w:t>
      </w:r>
    </w:p>
    <w:p w:rsidR="008561EA" w:rsidP="008561EA" w:rsidRDefault="008561EA" w14:paraId="5594D7AA" w14:textId="77777777">
      <w:pPr>
        <w:pStyle w:val="WBDBioBullet"/>
      </w:pPr>
      <w:r>
        <w:t>Greenville County Bar Association, Executive Committee, 2006, Young Lawyers Division, Secretary/Treasurer, 2004, Vice President, 2005, President, 2006</w:t>
      </w:r>
    </w:p>
    <w:p w:rsidR="008561EA" w:rsidP="008561EA" w:rsidRDefault="008561EA" w14:paraId="4A22811B" w14:textId="77777777">
      <w:pPr>
        <w:pStyle w:val="WBDBioBullet"/>
      </w:pPr>
      <w:r>
        <w:t xml:space="preserve">South Carolina Defense Trial Attorneys Association </w:t>
      </w:r>
    </w:p>
    <w:p w:rsidR="008561EA" w:rsidP="008561EA" w:rsidRDefault="008561EA" w14:paraId="28BFB550" w14:textId="77777777">
      <w:pPr>
        <w:pStyle w:val="WBDBioBullet"/>
      </w:pPr>
      <w:r>
        <w:t>Defense Research Institute</w:t>
      </w:r>
    </w:p>
    <w:p w:rsidR="00545842" w:rsidP="008561EA" w:rsidRDefault="008561EA" w14:paraId="5D9B82FF" w14:textId="77777777">
      <w:pPr>
        <w:pStyle w:val="WBDBioBullet"/>
      </w:pPr>
      <w:r>
        <w:t>United Way, Office Coordinator, 2003-present</w:t>
      </w:r>
    </w:p>
    <w:p w:rsidRPr="008604DE" w:rsidR="0082069E" w:rsidP="0082069E" w:rsidRDefault="0082069E" w14:paraId="31FD4EAC" w14:textId="77777777">
      <w:pPr>
        <w:pStyle w:val="WBDBioHeading"/>
      </w:pPr>
      <w:r w:rsidRPr="008604DE">
        <w:t>Honors &amp; Awards</w:t>
      </w:r>
      <w:r w:rsidR="00626DDF">
        <w:t xml:space="preserve"> </w:t>
      </w:r>
    </w:p>
    <w:p w:rsidRPr="008561EA" w:rsidR="008561EA" w:rsidP="008561EA" w:rsidRDefault="008561EA" w14:paraId="5DBFF4C0" w14:textId="7BC2443C">
      <w:pPr>
        <w:pStyle w:val="WBDBioBullet"/>
      </w:pPr>
      <w:bookmarkStart w:name="_GoBack" w:id="0"/>
      <w:bookmarkEnd w:id="0"/>
      <w:r w:rsidRPr="008561EA">
        <w:t>Chambers USA Ranked Lawyer, Environment, South Carolina, 201</w:t>
      </w:r>
      <w:r w:rsidR="00A72F64">
        <w:t>5</w:t>
      </w:r>
      <w:r w:rsidRPr="008561EA">
        <w:t xml:space="preserve"> – </w:t>
      </w:r>
      <w:r w:rsidR="001C4636">
        <w:t>P</w:t>
      </w:r>
      <w:r w:rsidR="00B95166">
        <w:t>resent</w:t>
      </w:r>
    </w:p>
    <w:p w:rsidRPr="008561EA" w:rsidR="008561EA" w:rsidP="008561EA" w:rsidRDefault="008561EA" w14:paraId="281D428B" w14:textId="77777777">
      <w:pPr>
        <w:pStyle w:val="WBDBioBullet"/>
      </w:pPr>
      <w:r w:rsidRPr="008561EA">
        <w:t>Recognized in </w:t>
      </w:r>
      <w:r w:rsidRPr="008561EA">
        <w:rPr>
          <w:i/>
          <w:iCs/>
        </w:rPr>
        <w:t>The Best Lawyers in America </w:t>
      </w:r>
      <w:r w:rsidRPr="008561EA">
        <w:t>(BL Rankings) in the fields of Environmental Law, Litigation – Environmental, 2017 – Present</w:t>
      </w:r>
    </w:p>
    <w:p w:rsidRPr="008561EA" w:rsidR="008561EA" w:rsidP="008561EA" w:rsidRDefault="008561EA" w14:paraId="058E8B57" w14:textId="77777777">
      <w:pPr>
        <w:pStyle w:val="WBDBioBullet"/>
      </w:pPr>
      <w:r w:rsidRPr="008561EA">
        <w:t>Super Lawyers Honoree, Environmental Law, Business Litigation, </w:t>
      </w:r>
      <w:r w:rsidRPr="008561EA">
        <w:rPr>
          <w:i/>
          <w:iCs/>
        </w:rPr>
        <w:t>South Carolina Super Lawyers </w:t>
      </w:r>
      <w:r w:rsidRPr="008561EA">
        <w:t>magazine (Thomson Reuters), 2018 – 2019</w:t>
      </w:r>
    </w:p>
    <w:p w:rsidRPr="008561EA" w:rsidR="008561EA" w:rsidP="008561EA" w:rsidRDefault="008561EA" w14:paraId="48844EF7" w14:textId="77777777">
      <w:pPr>
        <w:pStyle w:val="WBDBioBullet"/>
      </w:pPr>
      <w:r w:rsidRPr="008561EA">
        <w:t>Selected to the South Carolina Rising Stars list by Super Lawyers (Thomson Reuters) in Environmental Law, 2012 – 2017</w:t>
      </w:r>
    </w:p>
    <w:p w:rsidRPr="008561EA" w:rsidR="008561EA" w:rsidP="008561EA" w:rsidRDefault="008561EA" w14:paraId="16D622B7" w14:textId="1343BF67">
      <w:pPr>
        <w:pStyle w:val="WBDBioBullet"/>
      </w:pPr>
      <w:r w:rsidRPr="008561EA">
        <w:t>Recognized in </w:t>
      </w:r>
      <w:r w:rsidRPr="008561EA">
        <w:rPr>
          <w:i/>
          <w:iCs/>
        </w:rPr>
        <w:t>Greenville Business Magazine</w:t>
      </w:r>
      <w:r w:rsidRPr="008561EA">
        <w:t>’s Legal Elite</w:t>
      </w:r>
      <w:r w:rsidR="00E57BCA">
        <w:t xml:space="preserve">, Environmental </w:t>
      </w:r>
    </w:p>
    <w:p w:rsidR="0082069E" w:rsidP="006F734E" w:rsidRDefault="0082069E" w14:paraId="2FFE76CF" w14:textId="77777777">
      <w:pPr>
        <w:pStyle w:val="WBDBioHeading"/>
      </w:pPr>
      <w:r>
        <w:t>Education</w:t>
      </w:r>
      <w:r w:rsidR="00626DDF">
        <w:t xml:space="preserve"> </w:t>
      </w:r>
    </w:p>
    <w:p w:rsidR="008561EA" w:rsidP="008561EA" w:rsidRDefault="008561EA" w14:paraId="5020C31B" w14:textId="77777777">
      <w:pPr>
        <w:pStyle w:val="WBDEduBioBullet"/>
      </w:pPr>
      <w:r>
        <w:t>J.D., University of South Carolina School of Law</w:t>
      </w:r>
      <w:r w:rsidRPr="008561EA">
        <w:t>, 2003</w:t>
      </w:r>
    </w:p>
    <w:p w:rsidRPr="008561EA" w:rsidR="008561EA" w:rsidP="008561EA" w:rsidRDefault="008561EA" w14:paraId="13E9CFD5" w14:textId="77777777">
      <w:pPr>
        <w:pStyle w:val="WBDEduBioSubBullet"/>
        <w:rPr>
          <w:i/>
        </w:rPr>
      </w:pPr>
      <w:r w:rsidRPr="008561EA">
        <w:rPr>
          <w:i/>
        </w:rPr>
        <w:t>cum laude</w:t>
      </w:r>
    </w:p>
    <w:p w:rsidR="008561EA" w:rsidP="008561EA" w:rsidRDefault="008561EA" w14:paraId="0BD6DCDF" w14:textId="77777777">
      <w:pPr>
        <w:pStyle w:val="WBDEduBioSubBullet"/>
      </w:pPr>
      <w:r w:rsidRPr="008561EA">
        <w:rPr>
          <w:i/>
        </w:rPr>
        <w:t>South Carolina Law Review</w:t>
      </w:r>
      <w:r>
        <w:t>, Volume 54, Associate Student Works Editor</w:t>
      </w:r>
    </w:p>
    <w:p w:rsidR="008561EA" w:rsidP="008561EA" w:rsidRDefault="008561EA" w14:paraId="4CE41D38" w14:textId="77777777">
      <w:pPr>
        <w:pStyle w:val="WBDEduBioSubBullet"/>
      </w:pPr>
      <w:r>
        <w:t>Dean’s List</w:t>
      </w:r>
    </w:p>
    <w:p w:rsidR="008561EA" w:rsidP="008561EA" w:rsidRDefault="008561EA" w14:paraId="6641CEC0" w14:textId="77777777">
      <w:pPr>
        <w:pStyle w:val="WBDEduBioSubBullet"/>
      </w:pPr>
      <w:r>
        <w:t>Order of Wig and Robe</w:t>
      </w:r>
    </w:p>
    <w:p w:rsidR="008561EA" w:rsidP="008561EA" w:rsidRDefault="008561EA" w14:paraId="05A57AB0" w14:textId="77777777">
      <w:pPr>
        <w:pStyle w:val="WBDEduBioSubBullet"/>
      </w:pPr>
      <w:r>
        <w:t>Palmetto Law Society, President</w:t>
      </w:r>
    </w:p>
    <w:p w:rsidR="008561EA" w:rsidP="008561EA" w:rsidRDefault="008561EA" w14:paraId="38606ABC" w14:textId="77777777">
      <w:pPr>
        <w:pStyle w:val="WBDEduBioBullet"/>
      </w:pPr>
      <w:r>
        <w:t>B.A., Furman University,</w:t>
      </w:r>
      <w:r w:rsidRPr="008561EA">
        <w:t xml:space="preserve"> </w:t>
      </w:r>
      <w:r>
        <w:t>Political Science,</w:t>
      </w:r>
      <w:r w:rsidRPr="008561EA">
        <w:t xml:space="preserve"> 2001</w:t>
      </w:r>
    </w:p>
    <w:p w:rsidR="008561EA" w:rsidP="008561EA" w:rsidRDefault="008561EA" w14:paraId="65EB7BFF" w14:textId="77777777">
      <w:pPr>
        <w:pStyle w:val="WBDEduBioSubBullet"/>
      </w:pPr>
      <w:r>
        <w:t>Political Science Fellow</w:t>
      </w:r>
    </w:p>
    <w:p w:rsidR="008561EA" w:rsidP="008561EA" w:rsidRDefault="008561EA" w14:paraId="1600CD57" w14:textId="77777777">
      <w:pPr>
        <w:pStyle w:val="WBDEduBioSubBullet"/>
      </w:pPr>
      <w:r>
        <w:t>Dean’s List</w:t>
      </w:r>
    </w:p>
    <w:p w:rsidR="008561EA" w:rsidP="008561EA" w:rsidRDefault="008561EA" w14:paraId="37D24511" w14:textId="77777777">
      <w:pPr>
        <w:pStyle w:val="WBDEduBioSubBullet"/>
      </w:pPr>
      <w:r>
        <w:t>University Curriculum Committee, Student Advisor</w:t>
      </w:r>
    </w:p>
    <w:p w:rsidR="008561EA" w:rsidP="008561EA" w:rsidRDefault="008561EA" w14:paraId="18B07B70" w14:textId="77777777">
      <w:pPr>
        <w:pStyle w:val="WBDEduBioSubBullet"/>
      </w:pPr>
      <w:r>
        <w:t>Collegiate Educational Services Corps, Exceptional Children and Adult Division, Coordinator</w:t>
      </w:r>
    </w:p>
    <w:p w:rsidR="0082069E" w:rsidP="006F734E" w:rsidRDefault="0082069E" w14:paraId="457C3E7F" w14:textId="77777777">
      <w:pPr>
        <w:pStyle w:val="WBDBioHeading"/>
      </w:pPr>
      <w:r>
        <w:t>Admitted to Practice</w:t>
      </w:r>
      <w:r w:rsidR="00626DDF">
        <w:t xml:space="preserve"> </w:t>
      </w:r>
    </w:p>
    <w:p w:rsidR="0082069E" w:rsidP="00D97FAA" w:rsidRDefault="008561EA" w14:paraId="4A765A90" w14:textId="77777777">
      <w:pPr>
        <w:pStyle w:val="WBDEduBioBullet"/>
      </w:pPr>
      <w:r>
        <w:t>South Carolina</w:t>
      </w:r>
    </w:p>
    <w:p w:rsidR="00090A3A" w:rsidP="008561EA" w:rsidRDefault="008561EA" w14:paraId="397D2AA4" w14:textId="77777777">
      <w:pPr>
        <w:pStyle w:val="WBDEduBioBullet"/>
      </w:pPr>
      <w:r w:rsidRPr="008561EA">
        <w:lastRenderedPageBreak/>
        <w:t>United States District Court for the District of South Carolina</w:t>
      </w:r>
    </w:p>
    <w:p w:rsidR="0082069E" w:rsidP="00AE2186" w:rsidRDefault="0082069E" w14:paraId="11D9B7BD" w14:textId="77777777">
      <w:pPr>
        <w:pStyle w:val="WBDBioHeading"/>
      </w:pPr>
      <w:r>
        <w:t xml:space="preserve">Related Services </w:t>
      </w:r>
      <w:r w:rsidR="006F734E">
        <w:t>&amp; Sectors</w:t>
      </w:r>
      <w:r w:rsidR="00626DDF">
        <w:t xml:space="preserve"> </w:t>
      </w:r>
    </w:p>
    <w:p w:rsidRPr="008561EA" w:rsidR="008561EA" w:rsidP="008561EA" w:rsidRDefault="008561EA" w14:paraId="31BDF001" w14:textId="49BE05F5">
      <w:pPr>
        <w:pStyle w:val="WBDBioText"/>
      </w:pPr>
      <w:r w:rsidR="008561EA">
        <w:rPr/>
        <w:t>Dispute Resolution and Litigation</w:t>
      </w:r>
      <w:r w:rsidR="008561EA">
        <w:rPr/>
        <w:t xml:space="preserve">; </w:t>
      </w:r>
      <w:r w:rsidR="008561EA">
        <w:rPr/>
        <w:t>Environmental Law</w:t>
      </w:r>
      <w:r w:rsidR="4DE10130">
        <w:rPr/>
        <w:t>; Real Estate; Corporate; Economic Development; Commercial Disputes; Consumer Finance Disputes And Litigation</w:t>
      </w:r>
    </w:p>
    <w:p w:rsidRPr="008561EA" w:rsidR="008561EA" w:rsidP="008561EA" w:rsidRDefault="008561EA" w14:paraId="4403C806" w14:textId="347A0742">
      <w:pPr>
        <w:pStyle w:val="WBDBioText"/>
      </w:pPr>
    </w:p>
    <w:p w:rsidRPr="008561EA" w:rsidR="008561EA" w:rsidP="008561EA" w:rsidRDefault="008561EA" w14:paraId="5BBBCC23" w14:textId="32149B4F">
      <w:pPr>
        <w:pStyle w:val="WBDBioText"/>
      </w:pPr>
    </w:p>
    <w:p w:rsidRPr="008561EA" w:rsidR="008561EA" w:rsidP="008561EA" w:rsidRDefault="008561EA" w14:paraId="710CA93A" w14:textId="589DEDA0">
      <w:pPr>
        <w:pStyle w:val="WBDBioText"/>
      </w:pPr>
    </w:p>
    <w:p w:rsidRPr="008561EA" w:rsidR="008561EA" w:rsidP="008561EA" w:rsidRDefault="008561EA" w14:paraId="686A7F30" w14:textId="4437E612">
      <w:pPr>
        <w:pStyle w:val="WBDBioText"/>
      </w:pPr>
    </w:p>
    <w:p w:rsidR="00AE2186" w:rsidP="00AE2186" w:rsidRDefault="00090A3A" w14:paraId="589E30BF" w14:textId="77777777">
      <w:pPr>
        <w:pStyle w:val="WBDMainBodyBullets"/>
        <w:tabs>
          <w:tab w:val="left" w:pos="7499"/>
        </w:tabs>
        <w:spacing w:after="160" w:line="240" w:lineRule="atLeast"/>
        <w:jc w:val="both"/>
      </w:pPr>
    </w:p>
    <w:p w:rsidRPr="009C4F2E" w:rsidR="00AE2186" w:rsidP="009C4F2E" w:rsidRDefault="008561EA" w14:paraId="47C10732"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B82" w:rsidP="009A2A16" w:rsidRDefault="00480B82" w14:paraId="55CDE51D" w14:textId="77777777">
      <w:pPr>
        <w:spacing w:after="0" w:line="240" w:lineRule="auto"/>
      </w:pPr>
      <w:r>
        <w:separator/>
      </w:r>
    </w:p>
  </w:endnote>
  <w:endnote w:type="continuationSeparator" w:id="0">
    <w:p w:rsidR="00480B82" w:rsidP="009A2A16" w:rsidRDefault="00480B82" w14:paraId="3C79E94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B82" w:rsidP="009A2A16" w:rsidRDefault="00480B82" w14:paraId="1BFF3EA7" w14:textId="77777777">
      <w:pPr>
        <w:spacing w:after="0" w:line="240" w:lineRule="auto"/>
      </w:pPr>
      <w:r>
        <w:separator/>
      </w:r>
    </w:p>
  </w:footnote>
  <w:footnote w:type="continuationSeparator" w:id="0">
    <w:p w:rsidR="00480B82" w:rsidP="009A2A16" w:rsidRDefault="00480B82" w14:paraId="3EB906D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4CA58C2"/>
    <w:multiLevelType w:val="multilevel"/>
    <w:tmpl w:val="905465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8B659B7"/>
    <w:multiLevelType w:val="multilevel"/>
    <w:tmpl w:val="5656B1C6"/>
    <w:numStyleLink w:val="NumbLstTableBullet"/>
  </w:abstractNum>
  <w:abstractNum w:abstractNumId="21" w15:restartNumberingAfterBreak="0">
    <w:nsid w:val="396526B4"/>
    <w:multiLevelType w:val="multilevel"/>
    <w:tmpl w:val="76421EEC"/>
    <w:numStyleLink w:val="NumbLstBullet"/>
  </w:abstractNum>
  <w:abstractNum w:abstractNumId="22" w15:restartNumberingAfterBreak="0">
    <w:nsid w:val="3F114214"/>
    <w:multiLevelType w:val="multilevel"/>
    <w:tmpl w:val="5656B1C6"/>
    <w:numStyleLink w:val="NumbLstTableBullet"/>
  </w:abstractNum>
  <w:abstractNum w:abstractNumId="23"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4F037378"/>
    <w:multiLevelType w:val="multilevel"/>
    <w:tmpl w:val="2D64C6E4"/>
    <w:numStyleLink w:val="BulletLeft"/>
  </w:abstractNum>
  <w:abstractNum w:abstractNumId="27" w15:restartNumberingAfterBreak="0">
    <w:nsid w:val="55A0350A"/>
    <w:multiLevelType w:val="multilevel"/>
    <w:tmpl w:val="2D64C6E4"/>
    <w:numStyleLink w:val="BulletLeft"/>
  </w:abstractNum>
  <w:abstractNum w:abstractNumId="28" w15:restartNumberingAfterBreak="0">
    <w:nsid w:val="5A6E7964"/>
    <w:multiLevelType w:val="multilevel"/>
    <w:tmpl w:val="76421EEC"/>
    <w:numStyleLink w:val="NumbLstBullet"/>
  </w:abstractNum>
  <w:abstractNum w:abstractNumId="29" w15:restartNumberingAfterBreak="0">
    <w:nsid w:val="60A13E99"/>
    <w:multiLevelType w:val="multilevel"/>
    <w:tmpl w:val="80FE2546"/>
    <w:numStyleLink w:val="NumbLstMain"/>
  </w:abstractNum>
  <w:abstractNum w:abstractNumId="30"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6F124E"/>
    <w:multiLevelType w:val="multilevel"/>
    <w:tmpl w:val="F112E4FA"/>
    <w:numStyleLink w:val="NumbLstNumbers"/>
  </w:abstractNum>
  <w:abstractNum w:abstractNumId="32"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1"/>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8"/>
  </w:num>
  <w:num w:numId="19">
    <w:abstractNumId w:val="28"/>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7"/>
  </w:num>
  <w:num w:numId="24">
    <w:abstractNumId w:val="22"/>
  </w:num>
  <w:num w:numId="25">
    <w:abstractNumId w:val="20"/>
  </w:num>
  <w:num w:numId="26">
    <w:abstractNumId w:val="13"/>
  </w:num>
  <w:num w:numId="27">
    <w:abstractNumId w:val="15"/>
  </w:num>
  <w:num w:numId="28">
    <w:abstractNumId w:val="26"/>
  </w:num>
  <w:num w:numId="29">
    <w:abstractNumId w:val="27"/>
  </w:num>
  <w:num w:numId="30">
    <w:abstractNumId w:val="30"/>
  </w:num>
  <w:num w:numId="31">
    <w:abstractNumId w:val="33"/>
  </w:num>
  <w:num w:numId="32">
    <w:abstractNumId w:val="25"/>
  </w:num>
  <w:num w:numId="33">
    <w:abstractNumId w:val="12"/>
  </w:num>
  <w:num w:numId="34">
    <w:abstractNumId w:val="19"/>
  </w:num>
  <w:num w:numId="35">
    <w:abstractNumId w:val="16"/>
  </w:num>
  <w:num w:numId="36">
    <w:abstractNumId w:val="32"/>
  </w:num>
  <w:num w:numId="37">
    <w:abstractNumId w:val="2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06B"/>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4636"/>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0B8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01F4"/>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15172"/>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561EA"/>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2F64"/>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95166"/>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57D34"/>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5D1"/>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57BCA"/>
    <w:rsid w:val="00E645B8"/>
    <w:rsid w:val="00E673B3"/>
    <w:rsid w:val="00E703B4"/>
    <w:rsid w:val="00E71D49"/>
    <w:rsid w:val="00E71DB0"/>
    <w:rsid w:val="00E743E6"/>
    <w:rsid w:val="00E80854"/>
    <w:rsid w:val="00E8245C"/>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0D087114"/>
    <w:rsid w:val="15C622D3"/>
    <w:rsid w:val="3E300974"/>
    <w:rsid w:val="4DE10130"/>
    <w:rsid w:val="53829E95"/>
    <w:rsid w:val="654343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BF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51147281">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322542343">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Greenville</TermName>
          <TermId xmlns="http://schemas.microsoft.com/office/infopath/2007/PartnerControls">221010c8-1a12-4fdb-8828-714ba15d6579</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77f62adf-fa35-40f1-bbfc-3f86439fe27c</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SC</TermName>
          <TermId xmlns="http://schemas.microsoft.com/office/infopath/2007/PartnerControls">243466ce-0b2b-46ef-8e9c-877e5218ff5a</TermId>
        </TermInfo>
      </Terms>
    </d42f2fe9504841a2a3f125f52294030b>
    <SMEReviewed xmlns="5c3fb01a-b39e-4e51-b0ca-c6db1c8eaf1f">false</SMEReviewed>
    <SMEReviewStatus xmlns="5c3fb01a-b39e-4e51-b0ca-c6db1c8eaf1f">Waiting for Next Review Start Date</SMEReviewStatus>
    <TaxCatchAll xmlns="5c3fb01a-b39e-4e51-b0ca-c6db1c8eaf1f">
      <Value>48</Value>
      <Value>87</Value>
      <Value>6</Value>
      <Value>49</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BL: Environmental, Energy ＆ Toxic Tort</TermName>
          <TermId xmlns="http://schemas.microsoft.com/office/infopath/2007/PartnerControls">dd28f721-2326-4ed1-aef3-390537e8fb5b</TermId>
        </TermInfo>
      </Terms>
    </d8539c1894d843a1a6aa9dd63c33df2e>
    <ba570f317bd44ee1a6e9a3ee949bf26f xmlns="5c3fb01a-b39e-4e51-b0ca-c6db1c8eaf1f">
      <Terms xmlns="http://schemas.microsoft.com/office/infopath/2007/PartnerControl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4.xml><?xml version="1.0" encoding="utf-8"?>
<QorusTemplate xmlns:xsd="http://www.w3.org/2001/XMLSchema" xmlns:xsi="http://www.w3.org/2001/XMLSchema-instance">
  <TemplateName>Bogle, Michael.docx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9863f963-6ef0-42c9-af5c-575cd200d24e</UniqueID>
  <PermissionsEnabled>false</PermissionsEnabled>
  <Permissions/>
  <ContentDefinition/>
  <PropertiesDefinition>
    <MergedTemplateName>Bogle, Michael.docx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Props1.xml><?xml version="1.0" encoding="utf-8"?>
<ds:datastoreItem xmlns:ds="http://schemas.openxmlformats.org/officeDocument/2006/customXml" ds:itemID="{51DA0B7D-7543-4BA7-8193-5BEE77C66B29}"/>
</file>

<file path=customXml/itemProps2.xml><?xml version="1.0" encoding="utf-8"?>
<ds:datastoreItem xmlns:ds="http://schemas.openxmlformats.org/officeDocument/2006/customXml" ds:itemID="{371CEE9F-0D34-49B1-B5A7-2BDE29181663}">
  <ds:schemaRefs>
    <ds:schemaRef ds:uri="http://schemas.microsoft.com/sharepoint/v3/contenttype/forms"/>
  </ds:schemaRefs>
</ds:datastoreItem>
</file>

<file path=customXml/itemProps3.xml><?xml version="1.0" encoding="utf-8"?>
<ds:datastoreItem xmlns:ds="http://schemas.openxmlformats.org/officeDocument/2006/customXml" ds:itemID="{5A1C4A6B-F52B-4BCB-9CF7-EAD8883FADF8}">
  <ds:schemaRefs>
    <ds:schemaRef ds:uri="f13f7df4-45fd-4a91-8c7a-72bf6defb2b5"/>
    <ds:schemaRef ds:uri="http://purl.org/dc/elements/1.1/"/>
    <ds:schemaRef ds:uri="http://schemas.microsoft.com/office/2006/metadata/properties"/>
    <ds:schemaRef ds:uri="500c2e68-7f34-4609-bf88-5ea8687789f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A1937AC-E349-41A2-97B9-0637E7E5043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Bogle, Michael_FULL</dc:title>
  <dc:subject/>
  <dc:creator/>
  <cp:keywords/>
  <cp:lastModifiedBy>Brown, Kiara</cp:lastModifiedBy>
  <cp:revision>2</cp:revision>
  <dcterms:created xsi:type="dcterms:W3CDTF">2021-03-25T00:09:00Z</dcterms:created>
  <dcterms:modified xsi:type="dcterms:W3CDTF">2024-02-06T20:10:56Z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5400</vt:r8>
  </property>
  <property fmtid="{D5CDD505-2E9C-101B-9397-08002B2CF9AE}" pid="3" name="WorkflowChangePath">
    <vt:lpwstr>04efad63-24d3-4722-9909-43fc89237b15,65;04efad63-24d3-4722-9909-43fc89237b15,65;04efad63-24d3-4722-9909-43fc89237b15,65;04efad63-24d3-4722-9909-43fc89237b15,67;04efad63-24d3-4722-9909-43fc89237b15,67;04efad63-24d3-4722-9909-43fc89237b15,69;04efad63-24d3-45f3cf35b-08ea-4eda-a3ae-4f77c55de804,47;5f3cf35b-08ea-4eda-a3ae-4f77c55de804,49;5f3cf35b-08ea-4eda-a3ae-4f77c55de804,49;5f3cf35b-08ea-4eda-a3ae-4f77c55de804,49;</vt:lpwstr>
  </property>
  <property fmtid="{D5CDD505-2E9C-101B-9397-08002B2CF9AE}" pid="4" name="Locations0">
    <vt:lpwstr>9;#Greenville</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87;#BL: Environmental, Energy ＆ Toxic Tort|dd28f721-2326-4ed1-aef3-390537e8fb5b</vt:lpwstr>
  </property>
  <property fmtid="{D5CDD505-2E9C-101B-9397-08002B2CF9AE}" pid="11" name="Mansfield Qualified">
    <vt:lpwstr>6;#No|77f62adf-fa35-40f1-bbfc-3f86439fe27c</vt:lpwstr>
  </property>
  <property fmtid="{D5CDD505-2E9C-101B-9397-08002B2CF9AE}" pid="12" name="Speciality Area">
    <vt:lpwstr/>
  </property>
  <property fmtid="{D5CDD505-2E9C-101B-9397-08002B2CF9AE}" pid="13" name="Advanced Qualifications">
    <vt:lpwstr/>
  </property>
  <property fmtid="{D5CDD505-2E9C-101B-9397-08002B2CF9AE}" pid="14" name="_ExtendedDescription">
    <vt:lpwstr/>
  </property>
  <property fmtid="{D5CDD505-2E9C-101B-9397-08002B2CF9AE}" pid="15" name="Languages">
    <vt:lpwstr/>
  </property>
  <property fmtid="{D5CDD505-2E9C-101B-9397-08002B2CF9AE}" pid="16" name="Sector">
    <vt:lpwstr/>
  </property>
  <property fmtid="{D5CDD505-2E9C-101B-9397-08002B2CF9AE}" pid="17" name="Locations">
    <vt:lpwstr>49;#Greenville|221010c8-1a12-4fdb-8828-714ba15d6579</vt:lpwstr>
  </property>
  <property fmtid="{D5CDD505-2E9C-101B-9397-08002B2CF9AE}" pid="18" name="Admissions">
    <vt:lpwstr>48;#SC|243466ce-0b2b-46ef-8e9c-877e5218ff5a</vt:lpwstr>
  </property>
  <property fmtid="{D5CDD505-2E9C-101B-9397-08002B2CF9AE}" pid="19" name="GlobalExperience">
    <vt:lpwstr/>
  </property>
</Properties>
</file>