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single" w:sz="12" w:space="0" w:color="FFBB0E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14:paraId="0BEEC3FD" w14:textId="77777777" w:rsidTr="003E4C50">
        <w:trPr>
          <w:cantSplit/>
          <w:trHeight w:val="2160"/>
        </w:trPr>
        <w:tc>
          <w:tcPr>
            <w:tcW w:w="2880" w:type="dxa"/>
            <w:tcBorders>
              <w:bottom w:val="single" w:sz="12" w:space="0" w:color="FFBB0E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019DED09" w14:textId="77777777" w:rsidR="001555DE" w:rsidRPr="005B11E2" w:rsidRDefault="00AA410F" w:rsidP="003E4C50">
            <w:pPr>
              <w:pStyle w:val="WBDcontactInfo"/>
            </w:pPr>
            <w:r w:rsidRPr="00AA410F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ADEC635" wp14:editId="6F66B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7800" y="300"/>
                      <wp:lineTo x="6600" y="1500"/>
                      <wp:lineTo x="5100" y="3900"/>
                      <wp:lineTo x="5100" y="6300"/>
                      <wp:lineTo x="6300" y="10500"/>
                      <wp:lineTo x="900" y="14400"/>
                      <wp:lineTo x="0" y="19500"/>
                      <wp:lineTo x="0" y="21300"/>
                      <wp:lineTo x="21300" y="21300"/>
                      <wp:lineTo x="21300" y="20700"/>
                      <wp:lineTo x="20700" y="15000"/>
                      <wp:lineTo x="18300" y="13200"/>
                      <wp:lineTo x="13200" y="10500"/>
                      <wp:lineTo x="13800" y="4200"/>
                      <wp:lineTo x="11400" y="1200"/>
                      <wp:lineTo x="9600" y="300"/>
                      <wp:lineTo x="7800" y="300"/>
                    </wp:wrapPolygon>
                  </wp:wrapTight>
                  <wp:docPr id="1" name="Picture 1" descr="anderson_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erson_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sz="12" w:space="0" w:color="FFBB0E" w:themeColor="background1"/>
            </w:tcBorders>
            <w:tcMar>
              <w:left w:w="115" w:type="dxa"/>
            </w:tcMar>
            <w:vAlign w:val="bottom"/>
          </w:tcPr>
          <w:p w14:paraId="229B35B5" w14:textId="77777777" w:rsidR="001555DE" w:rsidRPr="006F588B" w:rsidRDefault="00AA410F" w:rsidP="003E4C50">
            <w:pPr>
              <w:pStyle w:val="WBDName"/>
            </w:pPr>
            <w:r w:rsidRPr="00AA410F">
              <w:t>Scott D. Anderson</w:t>
            </w:r>
          </w:p>
          <w:p w14:paraId="37682684" w14:textId="77777777" w:rsidR="001555DE" w:rsidRPr="006F588B" w:rsidRDefault="00AA410F" w:rsidP="003E4C50">
            <w:pPr>
              <w:pStyle w:val="WBDBioTitle"/>
            </w:pPr>
            <w:r>
              <w:t>Associate</w:t>
            </w:r>
          </w:p>
          <w:p w14:paraId="319A590D" w14:textId="77777777" w:rsidR="001555DE" w:rsidRPr="006F588B" w:rsidRDefault="001555DE" w:rsidP="003E4C50">
            <w:pPr>
              <w:pStyle w:val="WBDBioTitle"/>
            </w:pPr>
          </w:p>
          <w:p w14:paraId="095727A2" w14:textId="77777777" w:rsidR="00AA410F" w:rsidRDefault="00AA410F" w:rsidP="003E4C50">
            <w:pPr>
              <w:pStyle w:val="WBDcontactInfo"/>
            </w:pPr>
            <w:r w:rsidRPr="00AA410F">
              <w:t>Raleigh, NC, US</w:t>
            </w:r>
          </w:p>
          <w:p w14:paraId="6F983882" w14:textId="77777777" w:rsidR="001555DE" w:rsidRPr="006F588B" w:rsidRDefault="001555DE" w:rsidP="003E4C50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A410F" w:rsidRPr="00AA410F">
              <w:t>919.755.2124</w:t>
            </w:r>
          </w:p>
          <w:p w14:paraId="3DBCB815" w14:textId="77777777" w:rsidR="001555DE" w:rsidRPr="006F588B" w:rsidRDefault="001555DE" w:rsidP="003E4C50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A410F" w:rsidRPr="00AA410F">
              <w:t>scott.d.anderson@wbd-us.com</w:t>
            </w:r>
          </w:p>
        </w:tc>
      </w:tr>
    </w:tbl>
    <w:p w14:paraId="61E189E3" w14:textId="77777777" w:rsidR="00545842" w:rsidRPr="00AE2186" w:rsidRDefault="00AA410F" w:rsidP="00545842">
      <w:pPr>
        <w:pStyle w:val="WBDBioHeadline"/>
      </w:pPr>
      <w:r w:rsidRPr="00AA410F">
        <w:rPr>
          <w:noProof/>
        </w:rPr>
        <w:t>Scott is a litigator who represents and advises clients facing a wide range of disputes, including arbitrations, litigation, and regulatory enforcement actions. Scott assists clients through diligent understanding of their industry, their needs in a particular case, and the law.</w:t>
      </w:r>
    </w:p>
    <w:p w14:paraId="2473C686" w14:textId="77777777" w:rsidR="00AA410F" w:rsidRPr="00AA410F" w:rsidRDefault="00AA410F" w:rsidP="00AA410F">
      <w:pPr>
        <w:pStyle w:val="WBDBioText"/>
        <w:rPr>
          <w:noProof/>
        </w:rPr>
      </w:pPr>
      <w:r w:rsidRPr="00AA410F">
        <w:rPr>
          <w:noProof/>
        </w:rPr>
        <w:t>Scott serves clients in the education, health, retail, tourism, conservation, insurance, and financial sectors.</w:t>
      </w:r>
    </w:p>
    <w:p w14:paraId="0893BC3A" w14:textId="77777777" w:rsidR="00AA410F" w:rsidRPr="00AA410F" w:rsidRDefault="00AA410F" w:rsidP="00AA410F">
      <w:pPr>
        <w:pStyle w:val="WBDBioText"/>
        <w:rPr>
          <w:noProof/>
        </w:rPr>
      </w:pPr>
      <w:r w:rsidRPr="00AA410F">
        <w:rPr>
          <w:noProof/>
        </w:rPr>
        <w:t xml:space="preserve">Scott graduated </w:t>
      </w:r>
      <w:r w:rsidRPr="00AA410F">
        <w:rPr>
          <w:i/>
          <w:noProof/>
        </w:rPr>
        <w:t>cum laude</w:t>
      </w:r>
      <w:r w:rsidRPr="00AA410F">
        <w:rPr>
          <w:noProof/>
        </w:rPr>
        <w:t xml:space="preserve"> from Duke University School of Law. Prior to joining Womble Bond Dickinson, Scott worked as an attorney in the Duke University Office of Counsel.</w:t>
      </w:r>
    </w:p>
    <w:p w14:paraId="26A8C3BB" w14:textId="77777777" w:rsidR="0082069E" w:rsidRDefault="0082069E" w:rsidP="006D69A4">
      <w:pPr>
        <w:pStyle w:val="WBDBioHeading"/>
        <w:spacing w:before="160"/>
      </w:pPr>
      <w:r>
        <w:t xml:space="preserve">Representative </w:t>
      </w:r>
      <w:r w:rsidRPr="008604DE">
        <w:t>Experience</w:t>
      </w:r>
      <w:r w:rsidR="00626DDF">
        <w:t xml:space="preserve"> </w:t>
      </w:r>
    </w:p>
    <w:p w14:paraId="33699B6D" w14:textId="77777777" w:rsidR="00C30988" w:rsidRDefault="00C30988" w:rsidP="00C30988">
      <w:pPr>
        <w:pStyle w:val="WBDDisclaimerText"/>
      </w:pPr>
      <w:r w:rsidRPr="00C30988">
        <w:t>Any result the lawyer or law firm may have achieved on behalf of clients in other matters does not necessarily indicate similar results can be obtained for other clients.</w:t>
      </w:r>
    </w:p>
    <w:p w14:paraId="757C6ACD" w14:textId="77777777" w:rsidR="00AA410F" w:rsidRPr="00AA410F" w:rsidRDefault="00AA410F" w:rsidP="006D69A4">
      <w:pPr>
        <w:pStyle w:val="WBDBioBullet"/>
        <w:spacing w:after="80"/>
      </w:pPr>
      <w:r w:rsidRPr="00AA410F">
        <w:t>Respond to inquiries, threatened action, and active litigation involving enforcement authorities and regulatory agencies with respect to clients in several industries, including education and financial services.</w:t>
      </w:r>
    </w:p>
    <w:p w14:paraId="411A423E" w14:textId="77777777" w:rsidR="00AA410F" w:rsidRPr="00AA410F" w:rsidRDefault="00AA410F" w:rsidP="006D69A4">
      <w:pPr>
        <w:pStyle w:val="WBDBioBullet"/>
        <w:spacing w:after="80"/>
      </w:pPr>
      <w:r w:rsidRPr="00AA410F">
        <w:t>Litigate disputes between employers and employees in federal and state courts, arbitrations, and before federal agencies such as the Equal Employment Opportunity Commission and the National Labor Relations Board.</w:t>
      </w:r>
    </w:p>
    <w:p w14:paraId="276C2376" w14:textId="77777777" w:rsidR="00AA410F" w:rsidRPr="00AA410F" w:rsidRDefault="00AA410F" w:rsidP="006D69A4">
      <w:pPr>
        <w:pStyle w:val="WBDBioBullet"/>
        <w:spacing w:after="80"/>
      </w:pPr>
      <w:r w:rsidRPr="00AA410F">
        <w:t>Represent companies responding to a Motion for Temporary Restraining Order threatening to shut down the business.</w:t>
      </w:r>
    </w:p>
    <w:p w14:paraId="7A991EA9" w14:textId="77777777" w:rsidR="00AA410F" w:rsidRPr="00AA410F" w:rsidRDefault="00AA410F" w:rsidP="00AA410F">
      <w:pPr>
        <w:pStyle w:val="WBDBioBullet"/>
      </w:pPr>
      <w:r w:rsidRPr="00AA410F">
        <w:t>Represent clients before state licensure authorities, including the University of North Carolina Licensure unit and the North Carolina Office of the Commissioner of Banks.</w:t>
      </w:r>
    </w:p>
    <w:p w14:paraId="5F3A2D75" w14:textId="77777777" w:rsidR="0082069E" w:rsidRPr="008604DE" w:rsidRDefault="0082069E" w:rsidP="006D69A4">
      <w:pPr>
        <w:pStyle w:val="WBDBioHeading"/>
        <w:spacing w:before="160"/>
      </w:pPr>
      <w:r w:rsidRPr="008604DE">
        <w:t>Honors &amp; Awards</w:t>
      </w:r>
      <w:r w:rsidR="00626DDF">
        <w:t xml:space="preserve"> </w:t>
      </w:r>
    </w:p>
    <w:p w14:paraId="55EEC947" w14:textId="7565A3F2" w:rsidR="00545842" w:rsidRDefault="00480F64" w:rsidP="00480F64">
      <w:pPr>
        <w:pStyle w:val="WBDBioBullet"/>
      </w:pPr>
      <w:r w:rsidRPr="00480F64">
        <w:rPr>
          <w:lang w:val="en-GB"/>
        </w:rPr>
        <w:t xml:space="preserve">Recognized in </w:t>
      </w:r>
      <w:r w:rsidRPr="00480F64">
        <w:rPr>
          <w:i/>
          <w:lang w:val="en-GB"/>
        </w:rPr>
        <w:t>Best Lawyers: Ones to Watch in America</w:t>
      </w:r>
      <w:r w:rsidRPr="00480F64">
        <w:rPr>
          <w:lang w:val="en-GB"/>
        </w:rPr>
        <w:t xml:space="preserve"> (BL Rankings) in the fields of Litigation - Labor and Employment, 2021 - Present; Commercial Litigation, 2022</w:t>
      </w:r>
    </w:p>
    <w:p w14:paraId="44AC9896" w14:textId="77777777" w:rsidR="0082069E" w:rsidRDefault="0082069E" w:rsidP="006D69A4">
      <w:pPr>
        <w:pStyle w:val="WBDBioHeading"/>
        <w:spacing w:before="160"/>
      </w:pPr>
      <w:r>
        <w:t>Education</w:t>
      </w:r>
      <w:r w:rsidR="00626DDF">
        <w:t xml:space="preserve"> </w:t>
      </w:r>
    </w:p>
    <w:p w14:paraId="2C668CA2" w14:textId="0FC97CF8" w:rsidR="00AA410F" w:rsidRDefault="00AA410F" w:rsidP="006D69A4">
      <w:pPr>
        <w:pStyle w:val="WBDEduBioBullet"/>
        <w:spacing w:after="80"/>
      </w:pPr>
      <w:r>
        <w:t>J.D., Duke University School of Law</w:t>
      </w:r>
    </w:p>
    <w:p w14:paraId="752DEA08" w14:textId="77777777" w:rsidR="00AA410F" w:rsidRPr="00AA410F" w:rsidRDefault="00AA410F" w:rsidP="006D69A4">
      <w:pPr>
        <w:pStyle w:val="WBDEduBioSubBullet"/>
        <w:spacing w:after="80"/>
        <w:rPr>
          <w:i/>
        </w:rPr>
      </w:pPr>
      <w:r w:rsidRPr="00AA410F">
        <w:rPr>
          <w:i/>
        </w:rPr>
        <w:t>cum laude</w:t>
      </w:r>
    </w:p>
    <w:p w14:paraId="7D78242C" w14:textId="77777777" w:rsidR="00AA410F" w:rsidRDefault="00AA410F" w:rsidP="006D69A4">
      <w:pPr>
        <w:pStyle w:val="WBDEduBioSubBullet"/>
        <w:spacing w:after="80"/>
      </w:pPr>
      <w:r>
        <w:t xml:space="preserve">Articles Editor, </w:t>
      </w:r>
      <w:r w:rsidRPr="00AA410F">
        <w:rPr>
          <w:i/>
        </w:rPr>
        <w:t>Duke Environmental Law and Policy Forum</w:t>
      </w:r>
    </w:p>
    <w:p w14:paraId="0510A226" w14:textId="4A48B759" w:rsidR="00AA410F" w:rsidRDefault="00AA410F" w:rsidP="006D69A4">
      <w:pPr>
        <w:pStyle w:val="WBDEduBioBullet"/>
        <w:spacing w:after="80"/>
      </w:pPr>
      <w:r>
        <w:t>B.A., Duke University</w:t>
      </w:r>
    </w:p>
    <w:p w14:paraId="6A295083" w14:textId="77777777" w:rsidR="00AA410F" w:rsidRPr="00AA410F" w:rsidRDefault="00AA410F" w:rsidP="006D69A4">
      <w:pPr>
        <w:pStyle w:val="WBDEduBioSubBullet"/>
        <w:spacing w:after="80"/>
        <w:rPr>
          <w:i/>
        </w:rPr>
      </w:pPr>
      <w:r>
        <w:t xml:space="preserve">Public Policy Studies </w:t>
      </w:r>
      <w:r w:rsidRPr="00AA410F">
        <w:rPr>
          <w:i/>
        </w:rPr>
        <w:t>with highest distinction</w:t>
      </w:r>
    </w:p>
    <w:p w14:paraId="4E02A115" w14:textId="77777777" w:rsidR="00AA410F" w:rsidRDefault="00AA410F" w:rsidP="006D69A4">
      <w:pPr>
        <w:pStyle w:val="WBDEduBioSubBullet"/>
        <w:spacing w:after="80"/>
      </w:pPr>
      <w:r>
        <w:t>Dean's List with distinction</w:t>
      </w:r>
    </w:p>
    <w:p w14:paraId="55EA8742" w14:textId="77777777" w:rsidR="00545842" w:rsidRDefault="00AA410F" w:rsidP="00AA410F">
      <w:pPr>
        <w:pStyle w:val="WBDEduBioSubBullet"/>
      </w:pPr>
      <w:r>
        <w:t>Teaching Assistant</w:t>
      </w:r>
    </w:p>
    <w:p w14:paraId="2153C6A5" w14:textId="77777777" w:rsidR="0082069E" w:rsidRDefault="0082069E" w:rsidP="006D69A4">
      <w:pPr>
        <w:pStyle w:val="WBDBioHeading"/>
        <w:spacing w:before="160"/>
      </w:pPr>
      <w:r>
        <w:t>Admitted to Practice</w:t>
      </w:r>
      <w:r w:rsidR="00626DDF">
        <w:t xml:space="preserve"> </w:t>
      </w:r>
    </w:p>
    <w:p w14:paraId="25F86F5A" w14:textId="77777777" w:rsidR="0082069E" w:rsidRDefault="00AA410F" w:rsidP="006D69A4">
      <w:pPr>
        <w:pStyle w:val="WBDEduBioBullet"/>
        <w:spacing w:after="80"/>
      </w:pPr>
      <w:r>
        <w:t>North Carolina</w:t>
      </w:r>
    </w:p>
    <w:p w14:paraId="46D48724" w14:textId="1DAB7528" w:rsidR="00090A3A" w:rsidRDefault="00AA410F" w:rsidP="00AA410F">
      <w:pPr>
        <w:pStyle w:val="WBDEduBioBullet"/>
      </w:pPr>
      <w:r w:rsidRPr="00AA410F">
        <w:t>The United States District Court for the Eastern District of North Carolina</w:t>
      </w:r>
    </w:p>
    <w:p w14:paraId="55BA2FDC" w14:textId="01B4B0BA" w:rsidR="00275E04" w:rsidRDefault="00275E04" w:rsidP="00AA410F">
      <w:pPr>
        <w:pStyle w:val="WBDEduBioBullet"/>
      </w:pPr>
      <w:r>
        <w:t>The United States District Court for the Middle District of North Carolina</w:t>
      </w:r>
    </w:p>
    <w:p w14:paraId="0BEC8778" w14:textId="10BD815A" w:rsidR="00275E04" w:rsidRDefault="00275E04" w:rsidP="00AA410F">
      <w:pPr>
        <w:pStyle w:val="WBDEduBioBullet"/>
      </w:pPr>
      <w:r>
        <w:t>The United States District Court for the Western District of North Carolina</w:t>
      </w:r>
    </w:p>
    <w:p w14:paraId="625159CD" w14:textId="77777777" w:rsidR="0082069E" w:rsidRDefault="0082069E" w:rsidP="006D69A4">
      <w:pPr>
        <w:pStyle w:val="WBDBioHeading"/>
        <w:spacing w:before="160"/>
      </w:pPr>
      <w:r>
        <w:lastRenderedPageBreak/>
        <w:t xml:space="preserve">Related Services </w:t>
      </w:r>
      <w:r w:rsidR="006F734E">
        <w:t>&amp; Sectors</w:t>
      </w:r>
      <w:r w:rsidR="00626DDF">
        <w:t xml:space="preserve"> </w:t>
      </w:r>
    </w:p>
    <w:p w14:paraId="65EEF2A0" w14:textId="22EE0CB9" w:rsidR="00C6638D" w:rsidRDefault="00AA410F" w:rsidP="009C4F2E">
      <w:pPr>
        <w:pStyle w:val="WBDBioText"/>
      </w:pPr>
      <w:r>
        <w:t xml:space="preserve">Dispute Resolution and Litigation; Employment Disputes; Consumer Finance Disputes and Litigation; </w:t>
      </w:r>
      <w:r w:rsidR="00275E04">
        <w:t xml:space="preserve">Financial Services; </w:t>
      </w:r>
      <w:bookmarkStart w:id="0" w:name="_GoBack"/>
      <w:bookmarkEnd w:id="0"/>
      <w:r>
        <w:t>Technology</w:t>
      </w:r>
    </w:p>
    <w:sectPr w:rsidR="00C6638D" w:rsidSect="00D405A6">
      <w:pgSz w:w="12240" w:h="15840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6407" w14:textId="77777777" w:rsidR="00B12BE0" w:rsidRDefault="00B12BE0" w:rsidP="009A2A16">
      <w:pPr>
        <w:spacing w:after="0" w:line="240" w:lineRule="auto"/>
      </w:pPr>
      <w:r>
        <w:separator/>
      </w:r>
    </w:p>
  </w:endnote>
  <w:endnote w:type="continuationSeparator" w:id="0">
    <w:p w14:paraId="780FFAE7" w14:textId="77777777" w:rsidR="00B12BE0" w:rsidRDefault="00B12BE0" w:rsidP="009A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592C" w14:textId="77777777" w:rsidR="00B12BE0" w:rsidRDefault="00B12BE0" w:rsidP="009A2A16">
      <w:pPr>
        <w:spacing w:after="0" w:line="240" w:lineRule="auto"/>
      </w:pPr>
      <w:r>
        <w:separator/>
      </w:r>
    </w:p>
  </w:footnote>
  <w:footnote w:type="continuationSeparator" w:id="0">
    <w:p w14:paraId="728CC0D6" w14:textId="77777777" w:rsidR="00B12BE0" w:rsidRDefault="00B12BE0" w:rsidP="009A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67911"/>
    <w:multiLevelType w:val="multilevel"/>
    <w:tmpl w:val="76421EEC"/>
    <w:numStyleLink w:val="NumbLstBullet"/>
  </w:abstractNum>
  <w:abstractNum w:abstractNumId="11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E209F5"/>
    <w:multiLevelType w:val="multilevel"/>
    <w:tmpl w:val="80FE2546"/>
    <w:numStyleLink w:val="NumbLstMain"/>
  </w:abstractNum>
  <w:abstractNum w:abstractNumId="13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ascii="Arial" w:hAnsi="Arial" w:hint="default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8" w15:restartNumberingAfterBreak="0">
    <w:nsid w:val="37FC6B69"/>
    <w:multiLevelType w:val="hybridMultilevel"/>
    <w:tmpl w:val="6EDA24A4"/>
    <w:lvl w:ilvl="0" w:tplc="0DCE01D8">
      <w:start w:val="1"/>
      <w:numFmt w:val="bullet"/>
      <w:pStyle w:val="WBDBioBullet"/>
      <w:lvlText w:val=""/>
      <w:lvlJc w:val="left"/>
      <w:pPr>
        <w:ind w:left="360" w:hanging="360"/>
      </w:pPr>
      <w:rPr>
        <w:rFonts w:ascii="Symbol" w:hAnsi="Symbol" w:hint="default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659B7"/>
    <w:multiLevelType w:val="multilevel"/>
    <w:tmpl w:val="5656B1C6"/>
    <w:numStyleLink w:val="NumbLstTableBullet"/>
  </w:abstractNum>
  <w:abstractNum w:abstractNumId="20" w15:restartNumberingAfterBreak="0">
    <w:nsid w:val="396526B4"/>
    <w:multiLevelType w:val="multilevel"/>
    <w:tmpl w:val="76421EEC"/>
    <w:numStyleLink w:val="NumbLstBullet"/>
  </w:abstractNum>
  <w:abstractNum w:abstractNumId="21" w15:restartNumberingAfterBreak="0">
    <w:nsid w:val="3F114214"/>
    <w:multiLevelType w:val="multilevel"/>
    <w:tmpl w:val="5656B1C6"/>
    <w:numStyleLink w:val="NumbLstTableBullet"/>
  </w:abstractNum>
  <w:abstractNum w:abstractNumId="22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ascii="Symbol" w:hAnsi="Symbol" w:hint="default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F037378"/>
    <w:multiLevelType w:val="multilevel"/>
    <w:tmpl w:val="2D64C6E4"/>
    <w:numStyleLink w:val="BulletLeft"/>
  </w:abstractNum>
  <w:abstractNum w:abstractNumId="26" w15:restartNumberingAfterBreak="0">
    <w:nsid w:val="55A0350A"/>
    <w:multiLevelType w:val="multilevel"/>
    <w:tmpl w:val="2D64C6E4"/>
    <w:numStyleLink w:val="BulletLeft"/>
  </w:abstractNum>
  <w:abstractNum w:abstractNumId="27" w15:restartNumberingAfterBreak="0">
    <w:nsid w:val="5A6E7964"/>
    <w:multiLevelType w:val="multilevel"/>
    <w:tmpl w:val="76421EEC"/>
    <w:numStyleLink w:val="NumbLstBullet"/>
  </w:abstractNum>
  <w:abstractNum w:abstractNumId="28" w15:restartNumberingAfterBreak="0">
    <w:nsid w:val="5B4E12BB"/>
    <w:multiLevelType w:val="multilevel"/>
    <w:tmpl w:val="966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13E99"/>
    <w:multiLevelType w:val="multilevel"/>
    <w:tmpl w:val="80FE2546"/>
    <w:numStyleLink w:val="NumbLstMain"/>
  </w:abstractNum>
  <w:abstractNum w:abstractNumId="30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F124E"/>
    <w:multiLevelType w:val="multilevel"/>
    <w:tmpl w:val="F112E4FA"/>
    <w:numStyleLink w:val="NumbLstNumbers"/>
  </w:abstractNum>
  <w:abstractNum w:abstractNumId="32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ascii="Symbol" w:hAnsi="Symbol" w:hint="default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7"/>
  </w:num>
  <w:num w:numId="19">
    <w:abstractNumId w:val="2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21"/>
  </w:num>
  <w:num w:numId="25">
    <w:abstractNumId w:val="19"/>
  </w:num>
  <w:num w:numId="26">
    <w:abstractNumId w:val="13"/>
  </w:num>
  <w:num w:numId="27">
    <w:abstractNumId w:val="15"/>
  </w:num>
  <w:num w:numId="28">
    <w:abstractNumId w:val="25"/>
  </w:num>
  <w:num w:numId="29">
    <w:abstractNumId w:val="26"/>
  </w:num>
  <w:num w:numId="30">
    <w:abstractNumId w:val="30"/>
  </w:num>
  <w:num w:numId="31">
    <w:abstractNumId w:val="33"/>
  </w:num>
  <w:num w:numId="32">
    <w:abstractNumId w:val="24"/>
  </w:num>
  <w:num w:numId="33">
    <w:abstractNumId w:val="12"/>
  </w:num>
  <w:num w:numId="34">
    <w:abstractNumId w:val="18"/>
  </w:num>
  <w:num w:numId="35">
    <w:abstractNumId w:val="16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30B8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B246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75E04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37D33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08DA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0F64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B8E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47A38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69A4"/>
    <w:rsid w:val="006D763B"/>
    <w:rsid w:val="006D791C"/>
    <w:rsid w:val="006E25BC"/>
    <w:rsid w:val="006E7CB0"/>
    <w:rsid w:val="006F3B6D"/>
    <w:rsid w:val="006F57CD"/>
    <w:rsid w:val="006F5D7C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6D01"/>
    <w:rsid w:val="00746D37"/>
    <w:rsid w:val="0075258B"/>
    <w:rsid w:val="007541A2"/>
    <w:rsid w:val="0075527B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0A82"/>
    <w:rsid w:val="007A2D80"/>
    <w:rsid w:val="007A344F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410F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2186"/>
    <w:rsid w:val="00AE439E"/>
    <w:rsid w:val="00AE5BAE"/>
    <w:rsid w:val="00AF3023"/>
    <w:rsid w:val="00AF46B6"/>
    <w:rsid w:val="00AF4B07"/>
    <w:rsid w:val="00AF7AC7"/>
    <w:rsid w:val="00B015C7"/>
    <w:rsid w:val="00B12BE0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75D8"/>
    <w:rsid w:val="00B81F3D"/>
    <w:rsid w:val="00B85900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88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D1BAC"/>
    <w:rsid w:val="00ED476D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E5EF9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054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658B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customStyle="1" w:styleId="Divider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customStyle="1" w:styleId="DividerText">
    <w:name w:val="DividerText"/>
    <w:basedOn w:val="Heading1Cont"/>
    <w:qFormat/>
    <w:rsid w:val="004B0E2D"/>
    <w:rPr>
      <w:color w:val="FFFFFF"/>
    </w:rPr>
  </w:style>
  <w:style w:type="character" w:customStyle="1" w:styleId="Heading2Char">
    <w:name w:val="Heading 2 Char"/>
    <w:basedOn w:val="DefaultParagraphFont"/>
    <w:link w:val="Heading2"/>
    <w:rsid w:val="004B0E2D"/>
    <w:rPr>
      <w:rFonts w:ascii="Arial" w:eastAsiaTheme="majorEastAsia" w:hAnsi="Arial" w:cstheme="majorBidi"/>
      <w:b/>
      <w:bCs/>
      <w:color w:val="000000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4B0E2D"/>
    <w:rPr>
      <w:rFonts w:ascii="Arial" w:eastAsiaTheme="majorEastAsia" w:hAnsi="Arial" w:cstheme="majorBidi"/>
      <w:bCs/>
      <w:color w:val="000000"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4B0E2D"/>
    <w:rPr>
      <w:rFonts w:ascii="Arial" w:eastAsiaTheme="majorEastAsia" w:hAnsi="Arial" w:cstheme="majorBidi"/>
      <w:bCs/>
      <w:color w:val="000000"/>
      <w:sz w:val="20"/>
    </w:rPr>
  </w:style>
  <w:style w:type="paragraph" w:customStyle="1" w:styleId="Heading1Cont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customStyle="1" w:styleId="Heading4Char">
    <w:name w:val="Heading 4 Char"/>
    <w:basedOn w:val="DefaultParagraphFont"/>
    <w:link w:val="Heading4"/>
    <w:rsid w:val="004B0E2D"/>
    <w:rPr>
      <w:rFonts w:ascii="Arial" w:eastAsiaTheme="majorEastAsia" w:hAnsi="Arial" w:cstheme="majorBidi"/>
      <w:bCs/>
      <w:i/>
      <w:iCs/>
      <w:color w:val="000000"/>
      <w:sz w:val="20"/>
    </w:rPr>
  </w:style>
  <w:style w:type="paragraph" w:customStyle="1" w:styleId="ProfileName">
    <w:name w:val="ProfileName"/>
    <w:basedOn w:val="Normal"/>
    <w:next w:val="ProfileJob"/>
    <w:qFormat/>
    <w:rsid w:val="004B0E2D"/>
    <w:pPr>
      <w:pBdr>
        <w:top w:val="dotted" w:sz="12" w:space="1" w:color="auto"/>
      </w:pBdr>
      <w:spacing w:after="60" w:line="240" w:lineRule="auto"/>
    </w:pPr>
    <w:rPr>
      <w:b/>
      <w:color w:val="000000"/>
    </w:rPr>
  </w:style>
  <w:style w:type="paragraph" w:customStyle="1" w:styleId="ProfileJob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customStyle="1" w:styleId="ProfileSector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uiPriority w:val="9"/>
    <w:qFormat/>
    <w:rsid w:val="004B0E2D"/>
    <w:rPr>
      <w:sz w:val="28"/>
    </w:rPr>
  </w:style>
  <w:style w:type="character" w:customStyle="1" w:styleId="CharBlack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customStyle="1" w:styleId="Bullet1">
    <w:name w:val="Bullet1"/>
    <w:basedOn w:val="Normal"/>
    <w:qFormat/>
    <w:rsid w:val="004B0E2D"/>
    <w:pPr>
      <w:numPr>
        <w:numId w:val="18"/>
      </w:numPr>
    </w:pPr>
  </w:style>
  <w:style w:type="paragraph" w:customStyle="1" w:styleId="Bullet2">
    <w:name w:val="Bullet2"/>
    <w:basedOn w:val="Normal"/>
    <w:qFormat/>
    <w:rsid w:val="004B0E2D"/>
    <w:pPr>
      <w:numPr>
        <w:ilvl w:val="1"/>
        <w:numId w:val="18"/>
      </w:numPr>
    </w:pPr>
  </w:style>
  <w:style w:type="numbering" w:customStyle="1" w:styleId="NumbLstBullet">
    <w:name w:val="NumbLstBullet"/>
    <w:uiPriority w:val="99"/>
    <w:rsid w:val="004B0E2D"/>
    <w:pPr>
      <w:numPr>
        <w:numId w:val="11"/>
      </w:numPr>
    </w:pPr>
  </w:style>
  <w:style w:type="paragraph" w:customStyle="1" w:styleId="NumbList1">
    <w:name w:val="NumbList1"/>
    <w:basedOn w:val="Normal"/>
    <w:uiPriority w:val="6"/>
    <w:qFormat/>
    <w:rsid w:val="004B0E2D"/>
    <w:pPr>
      <w:numPr>
        <w:numId w:val="17"/>
      </w:numPr>
    </w:pPr>
  </w:style>
  <w:style w:type="paragraph" w:customStyle="1" w:styleId="NumbList2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customStyle="1" w:styleId="NumbLstNumbers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customStyle="1" w:styleId="FooterInfo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customStyle="1" w:styleId="FooterWeb">
    <w:name w:val="FooterWeb"/>
    <w:basedOn w:val="FooterInfo"/>
    <w:uiPriority w:val="19"/>
    <w:qFormat/>
    <w:rsid w:val="004B0E2D"/>
    <w:rPr>
      <w:b/>
      <w:color w:val="000000"/>
    </w:rPr>
  </w:style>
  <w:style w:type="paragraph" w:customStyle="1" w:styleId="TableText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customStyle="1" w:styleId="TableTitle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customStyle="1" w:styleId="TableHeading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customStyle="1" w:styleId="TableTitleLeft">
    <w:name w:val="TableTitleLeft"/>
    <w:basedOn w:val="TableTitle"/>
    <w:uiPriority w:val="19"/>
    <w:qFormat/>
    <w:rsid w:val="004B0E2D"/>
    <w:pPr>
      <w:ind w:left="-3402"/>
    </w:pPr>
  </w:style>
  <w:style w:type="paragraph" w:customStyle="1" w:styleId="QuoteTextSmall">
    <w:name w:val="QuoteTextSmall"/>
    <w:basedOn w:val="Normal"/>
    <w:next w:val="QuoteSource"/>
    <w:uiPriority w:val="11"/>
    <w:qFormat/>
    <w:rsid w:val="004B0E2D"/>
    <w:pPr>
      <w:framePr w:w="3232" w:wrap="around" w:vAnchor="text" w:hAnchor="text" w:x="-3458" w:y="1"/>
      <w:pBdr>
        <w:top w:val="dotted" w:sz="12" w:space="4" w:color="auto"/>
      </w:pBdr>
      <w:spacing w:line="240" w:lineRule="auto"/>
      <w:ind w:left="85" w:hanging="85"/>
    </w:pPr>
    <w:rPr>
      <w:color w:val="16336D" w:themeColor="accent1"/>
      <w:sz w:val="22"/>
    </w:rPr>
  </w:style>
  <w:style w:type="paragraph" w:customStyle="1" w:styleId="QuoteSource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sz="0" w:space="0" w:color="auto"/>
      </w:pBdr>
      <w:ind w:firstLine="0"/>
    </w:pPr>
    <w:rPr>
      <w:color w:val="888B8D"/>
      <w:sz w:val="16"/>
    </w:rPr>
  </w:style>
  <w:style w:type="paragraph" w:customStyle="1" w:styleId="QuoteTextLarge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customStyle="1" w:styleId="QuoteSourceLarge">
    <w:name w:val="QuoteSourceLarge"/>
    <w:basedOn w:val="QuoteTextLarge"/>
    <w:uiPriority w:val="11"/>
    <w:qFormat/>
    <w:rsid w:val="004B0E2D"/>
    <w:pPr>
      <w:framePr w:wrap="around"/>
      <w:pBdr>
        <w:top w:val="none" w:sz="0" w:space="0" w:color="auto"/>
      </w:pBdr>
      <w:ind w:firstLine="0"/>
    </w:pPr>
    <w:rPr>
      <w:color w:val="888B8D"/>
      <w:sz w:val="24"/>
    </w:rPr>
  </w:style>
  <w:style w:type="paragraph" w:customStyle="1" w:styleId="DocLgTitle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customStyle="1" w:styleId="DocLgSubTitle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customStyle="1" w:styleId="DocDate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sz="12" w:space="4" w:color="FFC600"/>
        <w:between w:val="dotted" w:sz="12" w:space="4" w:color="FFC600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customStyle="1" w:styleId="Heading1NoToc">
    <w:name w:val="Heading 1NoToc"/>
    <w:basedOn w:val="Heading1"/>
    <w:uiPriority w:val="19"/>
    <w:semiHidden/>
    <w:qFormat/>
    <w:rsid w:val="004B0E2D"/>
  </w:style>
  <w:style w:type="paragraph" w:customStyle="1" w:styleId="DividerLine">
    <w:name w:val="DividerLine"/>
    <w:basedOn w:val="Normal"/>
    <w:uiPriority w:val="19"/>
    <w:semiHidden/>
    <w:qFormat/>
    <w:rsid w:val="004B0E2D"/>
    <w:pPr>
      <w:pBdr>
        <w:top w:val="dotted" w:sz="12" w:space="1" w:color="000000"/>
      </w:pBdr>
    </w:pPr>
  </w:style>
  <w:style w:type="character" w:customStyle="1" w:styleId="Heading5Char">
    <w:name w:val="Heading 5 Char"/>
    <w:basedOn w:val="DefaultParagraphFont"/>
    <w:link w:val="Heading5"/>
    <w:uiPriority w:val="19"/>
    <w:semiHidden/>
    <w:rsid w:val="004B0E2D"/>
    <w:rPr>
      <w:rFonts w:ascii="Arial" w:eastAsiaTheme="majorEastAsia" w:hAnsi="Arial" w:cstheme="majorBidi"/>
      <w:i/>
      <w:sz w:val="24"/>
    </w:rPr>
  </w:style>
  <w:style w:type="paragraph" w:customStyle="1" w:styleId="ProfileEmail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customStyle="1" w:styleId="ProfileTel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customStyle="1" w:styleId="NormalNoSpace">
    <w:name w:val="NormalNoSpace"/>
    <w:basedOn w:val="Normal"/>
    <w:uiPriority w:val="3"/>
    <w:qFormat/>
    <w:rsid w:val="004B0E2D"/>
    <w:pPr>
      <w:spacing w:after="0"/>
    </w:pPr>
  </w:style>
  <w:style w:type="character" w:customStyle="1" w:styleId="CharBlackBold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customStyle="1" w:styleId="ProfileNameNoDots">
    <w:name w:val="ProfileNameNoDots"/>
    <w:basedOn w:val="ProfileName"/>
    <w:next w:val="ProfileJob"/>
    <w:uiPriority w:val="13"/>
    <w:qFormat/>
    <w:rsid w:val="004B0E2D"/>
    <w:pPr>
      <w:framePr w:hSpace="181" w:wrap="around" w:vAnchor="text" w:hAnchor="text" w:x="-3458" w:y="1"/>
      <w:pBdr>
        <w:top w:val="none" w:sz="0" w:space="0" w:color="auto"/>
      </w:pBdr>
      <w:spacing w:before="20"/>
      <w:suppressOverlap/>
    </w:pPr>
  </w:style>
  <w:style w:type="paragraph" w:customStyle="1" w:styleId="Heading1Numb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customStyle="1" w:styleId="Heading2Numb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customStyle="1" w:styleId="Heading3Numb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customStyle="1" w:styleId="Heading4Numb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customStyle="1" w:styleId="NumbLstMain">
    <w:name w:val="NumbLstMain"/>
    <w:uiPriority w:val="99"/>
    <w:rsid w:val="004B0E2D"/>
    <w:pPr>
      <w:numPr>
        <w:numId w:val="20"/>
      </w:numPr>
    </w:pPr>
  </w:style>
  <w:style w:type="paragraph" w:customStyle="1" w:styleId="DocTitle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customStyle="1" w:styleId="DocSubTitle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customStyle="1" w:styleId="TableBullet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customStyle="1" w:styleId="NumbLstTableBullet">
    <w:name w:val="NumbLstTableBullet"/>
    <w:uiPriority w:val="99"/>
    <w:rsid w:val="004B0E2D"/>
    <w:pPr>
      <w:numPr>
        <w:numId w:val="23"/>
      </w:numPr>
    </w:pPr>
  </w:style>
  <w:style w:type="paragraph" w:customStyle="1" w:styleId="NormalWithLine">
    <w:name w:val="NormalWithLine"/>
    <w:basedOn w:val="Normal"/>
    <w:next w:val="Normal"/>
    <w:qFormat/>
    <w:rsid w:val="004B0E2D"/>
    <w:pPr>
      <w:pBdr>
        <w:top w:val="dotted" w:sz="12" w:space="1" w:color="auto"/>
      </w:pBdr>
    </w:pPr>
  </w:style>
  <w:style w:type="paragraph" w:customStyle="1" w:styleId="KeyMessage">
    <w:name w:val="KeyMessage"/>
    <w:basedOn w:val="Normal"/>
    <w:next w:val="NormalLeft"/>
    <w:uiPriority w:val="9"/>
    <w:qFormat/>
    <w:rsid w:val="004B0E2D"/>
    <w:pPr>
      <w:framePr w:w="3232" w:wrap="around" w:vAnchor="text" w:hAnchor="text" w:x="-3458" w:y="1"/>
      <w:pBdr>
        <w:top w:val="dotted" w:sz="12" w:space="4" w:color="auto"/>
      </w:pBdr>
    </w:pPr>
    <w:rPr>
      <w:color w:val="16336D" w:themeColor="accent1"/>
      <w:sz w:val="22"/>
    </w:rPr>
  </w:style>
  <w:style w:type="paragraph" w:customStyle="1" w:styleId="NormalIndent1">
    <w:name w:val="NormalIndent1"/>
    <w:basedOn w:val="Normal"/>
    <w:uiPriority w:val="7"/>
    <w:qFormat/>
    <w:rsid w:val="004B0E2D"/>
    <w:pPr>
      <w:ind w:left="284"/>
    </w:pPr>
  </w:style>
  <w:style w:type="paragraph" w:customStyle="1" w:styleId="IntroductionLeft">
    <w:name w:val="IntroductionLeft"/>
    <w:basedOn w:val="Introduction"/>
    <w:next w:val="NormalLeft"/>
    <w:uiPriority w:val="10"/>
    <w:qFormat/>
    <w:rsid w:val="004B0E2D"/>
    <w:pPr>
      <w:framePr w:w="3232" w:wrap="around" w:vAnchor="text" w:hAnchor="text" w:x="-3458" w:y="1"/>
    </w:pPr>
  </w:style>
  <w:style w:type="paragraph" w:customStyle="1" w:styleId="Heading1Narrow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customStyle="1" w:styleId="Heading1NumbNarrow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customStyle="1" w:styleId="NormalLeft">
    <w:name w:val="NormalLeft"/>
    <w:basedOn w:val="Normal"/>
    <w:uiPriority w:val="10"/>
    <w:qFormat/>
    <w:rsid w:val="004B0E2D"/>
    <w:pPr>
      <w:framePr w:w="3232" w:wrap="around" w:vAnchor="text" w:hAnchor="text" w:x="-3458" w:y="1"/>
    </w:pPr>
  </w:style>
  <w:style w:type="paragraph" w:customStyle="1" w:styleId="Heading2Left">
    <w:name w:val="Heading 2Left"/>
    <w:basedOn w:val="Heading2"/>
    <w:next w:val="NormalLeft"/>
    <w:uiPriority w:val="10"/>
    <w:qFormat/>
    <w:rsid w:val="004B0E2D"/>
    <w:pPr>
      <w:framePr w:w="3232" w:wrap="around" w:vAnchor="text" w:hAnchor="text" w:x="-3458" w:y="1"/>
      <w:pBdr>
        <w:top w:val="dotted" w:sz="12" w:space="4" w:color="auto"/>
      </w:pBdr>
      <w:spacing w:before="0"/>
    </w:pPr>
  </w:style>
  <w:style w:type="paragraph" w:customStyle="1" w:styleId="DividerTextTOC">
    <w:name w:val="DividerTextTOC"/>
    <w:basedOn w:val="DividerText"/>
    <w:uiPriority w:val="3"/>
    <w:qFormat/>
    <w:rsid w:val="004B0E2D"/>
  </w:style>
  <w:style w:type="paragraph" w:customStyle="1" w:styleId="DividerTOC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sz="12" w:space="4" w:color="FFC600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customStyle="1" w:styleId="DocType">
    <w:name w:val="DocType"/>
    <w:basedOn w:val="DocDate"/>
    <w:uiPriority w:val="3"/>
    <w:qFormat/>
    <w:rsid w:val="004B0E2D"/>
    <w:pPr>
      <w:framePr w:hSpace="181" w:wrap="around" w:vAnchor="page" w:hAnchor="page" w:x="908" w:y="2836"/>
      <w:spacing w:after="120"/>
      <w:suppressOverlap/>
    </w:pPr>
  </w:style>
  <w:style w:type="numbering" w:customStyle="1" w:styleId="BulletLeft">
    <w:name w:val="Bullet Left"/>
    <w:uiPriority w:val="99"/>
    <w:rsid w:val="004B0E2D"/>
    <w:pPr>
      <w:numPr>
        <w:numId w:val="27"/>
      </w:numPr>
    </w:pPr>
  </w:style>
  <w:style w:type="paragraph" w:customStyle="1" w:styleId="Bullet1Left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customStyle="1" w:styleId="Heading6Char">
    <w:name w:val="Heading 6 Char"/>
    <w:basedOn w:val="DefaultParagraphFont"/>
    <w:link w:val="Heading6"/>
    <w:uiPriority w:val="19"/>
    <w:semiHidden/>
    <w:rsid w:val="004B0E2D"/>
    <w:rPr>
      <w:rFonts w:asciiTheme="majorHAnsi" w:eastAsiaTheme="majorEastAsia" w:hAnsiTheme="majorHAnsi" w:cstheme="majorBidi"/>
      <w:i/>
      <w:iCs/>
      <w:color w:val="0B193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4B0E2D"/>
    <w:rPr>
      <w:rFonts w:asciiTheme="majorHAnsi" w:eastAsiaTheme="majorEastAsia" w:hAnsiTheme="majorHAnsi" w:cstheme="majorBidi"/>
      <w:i/>
      <w:iCs/>
      <w:color w:val="2658BC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4B0E2D"/>
    <w:rPr>
      <w:rFonts w:asciiTheme="majorHAnsi" w:eastAsiaTheme="majorEastAsia" w:hAnsiTheme="majorHAnsi" w:cstheme="majorBidi"/>
      <w:color w:val="2658B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4B0E2D"/>
    <w:rPr>
      <w:rFonts w:asciiTheme="majorHAnsi" w:eastAsiaTheme="majorEastAsia" w:hAnsiTheme="majorHAnsi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sz="2" w:space="10" w:color="16336D" w:themeColor="accent1" w:shadow="1"/>
        <w:left w:val="single" w:sz="2" w:space="10" w:color="16336D" w:themeColor="accent1" w:shadow="1"/>
        <w:bottom w:val="single" w:sz="2" w:space="10" w:color="16336D" w:themeColor="accent1" w:shadow="1"/>
        <w:right w:val="single" w:sz="2" w:space="10" w:color="16336D" w:themeColor="accent1" w:shadow="1"/>
      </w:pBdr>
      <w:ind w:left="1152" w:right="1152"/>
    </w:pPr>
    <w:rPr>
      <w:rFonts w:asciiTheme="minorHAnsi" w:eastAsiaTheme="minorEastAsia" w:hAnsiTheme="minorHAnsi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customStyle="1" w:styleId="BodyTextChar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16336D" w:themeColor="text1"/>
        <w:bottom w:val="single" w:sz="4" w:space="0" w:color="16336D" w:themeColor="text1"/>
        <w:right w:val="single" w:sz="4" w:space="0" w:color="16336D" w:themeColor="text1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E41" w:themeColor="text1" w:themeShade="99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16336D" w:themeColor="accent1"/>
        <w:bottom w:val="single" w:sz="4" w:space="0" w:color="16336D" w:themeColor="accent1"/>
        <w:right w:val="single" w:sz="4" w:space="0" w:color="16336D" w:themeColor="accent1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E41" w:themeColor="accent1" w:themeShade="99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FFB000" w:themeColor="accent2"/>
        <w:bottom w:val="single" w:sz="4" w:space="0" w:color="FFB000" w:themeColor="accent2"/>
        <w:right w:val="single" w:sz="4" w:space="0" w:color="FFB000" w:themeColor="accent2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900" w:themeColor="accent2" w:themeShade="99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86B140" w:themeColor="accent4"/>
        <w:left w:val="single" w:sz="4" w:space="0" w:color="AEB2B5" w:themeColor="accent3"/>
        <w:bottom w:val="single" w:sz="4" w:space="0" w:color="AEB2B5" w:themeColor="accent3"/>
        <w:right w:val="single" w:sz="4" w:space="0" w:color="AEB2B5" w:themeColor="accent3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B140" w:themeColor="accent4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B6F" w:themeColor="accent3" w:themeShade="99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AEB2B5" w:themeColor="accent3"/>
        <w:left w:val="single" w:sz="4" w:space="0" w:color="86B140" w:themeColor="accent4"/>
        <w:bottom w:val="single" w:sz="4" w:space="0" w:color="86B140" w:themeColor="accent4"/>
        <w:right w:val="single" w:sz="4" w:space="0" w:color="86B140" w:themeColor="accent4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2B5" w:themeColor="accent3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926" w:themeColor="accent4" w:themeShade="99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2F7581" w:themeColor="accent6"/>
        <w:left w:val="single" w:sz="4" w:space="0" w:color="14A58F" w:themeColor="accent5"/>
        <w:bottom w:val="single" w:sz="4" w:space="0" w:color="14A58F" w:themeColor="accent5"/>
        <w:right w:val="single" w:sz="4" w:space="0" w:color="14A58F" w:themeColor="accent5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7581" w:themeColor="accent6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6255" w:themeColor="accent5" w:themeShade="99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14A58F" w:themeColor="accent5"/>
        <w:left w:val="single" w:sz="4" w:space="0" w:color="2F7581" w:themeColor="accent6"/>
        <w:bottom w:val="single" w:sz="4" w:space="0" w:color="2F7581" w:themeColor="accent6"/>
        <w:right w:val="single" w:sz="4" w:space="0" w:color="2F7581" w:themeColor="accent6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A58F" w:themeColor="accent5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54D" w:themeColor="accent6" w:themeShade="99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customStyle="1" w:styleId="DateChar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sz="4" w:space="4" w:color="16336D" w:themeColor="accent1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  <w:insideH w:val="single" w:sz="8" w:space="0" w:color="16336D" w:themeColor="text1"/>
        <w:insideV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18" w:space="0" w:color="16336D" w:themeColor="text1"/>
          <w:right w:val="single" w:sz="8" w:space="0" w:color="16336D" w:themeColor="text1"/>
          <w:insideH w:val="nil"/>
          <w:insideV w:val="single" w:sz="8" w:space="0" w:color="16336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H w:val="nil"/>
          <w:insideV w:val="single" w:sz="8" w:space="0" w:color="16336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band1Vert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V w:val="single" w:sz="8" w:space="0" w:color="16336D" w:themeColor="text1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V w:val="single" w:sz="8" w:space="0" w:color="16336D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  <w:insideH w:val="single" w:sz="8" w:space="0" w:color="16336D" w:themeColor="accent1"/>
        <w:insideV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18" w:space="0" w:color="16336D" w:themeColor="accent1"/>
          <w:right w:val="single" w:sz="8" w:space="0" w:color="16336D" w:themeColor="accent1"/>
          <w:insideH w:val="nil"/>
          <w:insideV w:val="single" w:sz="8" w:space="0" w:color="1633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H w:val="nil"/>
          <w:insideV w:val="single" w:sz="8" w:space="0" w:color="1633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band1Vert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V w:val="single" w:sz="8" w:space="0" w:color="16336D" w:themeColor="accent1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V w:val="single" w:sz="8" w:space="0" w:color="16336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  <w:insideH w:val="single" w:sz="8" w:space="0" w:color="FFB000" w:themeColor="accent2"/>
        <w:insideV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18" w:space="0" w:color="FFB000" w:themeColor="accent2"/>
          <w:right w:val="single" w:sz="8" w:space="0" w:color="FFB000" w:themeColor="accent2"/>
          <w:insideH w:val="nil"/>
          <w:insideV w:val="single" w:sz="8" w:space="0" w:color="FFB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H w:val="nil"/>
          <w:insideV w:val="single" w:sz="8" w:space="0" w:color="FFB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band1Vert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V w:val="single" w:sz="8" w:space="0" w:color="FFB000" w:themeColor="accent2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V w:val="single" w:sz="8" w:space="0" w:color="FFB00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  <w:insideH w:val="single" w:sz="8" w:space="0" w:color="AEB2B5" w:themeColor="accent3"/>
        <w:insideV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18" w:space="0" w:color="AEB2B5" w:themeColor="accent3"/>
          <w:right w:val="single" w:sz="8" w:space="0" w:color="AEB2B5" w:themeColor="accent3"/>
          <w:insideH w:val="nil"/>
          <w:insideV w:val="single" w:sz="8" w:space="0" w:color="AEB2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H w:val="nil"/>
          <w:insideV w:val="single" w:sz="8" w:space="0" w:color="AEB2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band1Vert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V w:val="single" w:sz="8" w:space="0" w:color="AEB2B5" w:themeColor="accent3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V w:val="single" w:sz="8" w:space="0" w:color="AEB2B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  <w:insideH w:val="single" w:sz="8" w:space="0" w:color="86B140" w:themeColor="accent4"/>
        <w:insideV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18" w:space="0" w:color="86B140" w:themeColor="accent4"/>
          <w:right w:val="single" w:sz="8" w:space="0" w:color="86B140" w:themeColor="accent4"/>
          <w:insideH w:val="nil"/>
          <w:insideV w:val="single" w:sz="8" w:space="0" w:color="86B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H w:val="nil"/>
          <w:insideV w:val="single" w:sz="8" w:space="0" w:color="86B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band1Vert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V w:val="single" w:sz="8" w:space="0" w:color="86B140" w:themeColor="accent4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V w:val="single" w:sz="8" w:space="0" w:color="86B14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  <w:insideH w:val="single" w:sz="8" w:space="0" w:color="14A58F" w:themeColor="accent5"/>
        <w:insideV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18" w:space="0" w:color="14A58F" w:themeColor="accent5"/>
          <w:right w:val="single" w:sz="8" w:space="0" w:color="14A58F" w:themeColor="accent5"/>
          <w:insideH w:val="nil"/>
          <w:insideV w:val="single" w:sz="8" w:space="0" w:color="14A5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H w:val="nil"/>
          <w:insideV w:val="single" w:sz="8" w:space="0" w:color="14A5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band1Vert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V w:val="single" w:sz="8" w:space="0" w:color="14A58F" w:themeColor="accent5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V w:val="single" w:sz="8" w:space="0" w:color="14A58F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  <w:insideH w:val="single" w:sz="8" w:space="0" w:color="2F7581" w:themeColor="accent6"/>
        <w:insideV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18" w:space="0" w:color="2F7581" w:themeColor="accent6"/>
          <w:right w:val="single" w:sz="8" w:space="0" w:color="2F7581" w:themeColor="accent6"/>
          <w:insideH w:val="nil"/>
          <w:insideV w:val="single" w:sz="8" w:space="0" w:color="2F758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H w:val="nil"/>
          <w:insideV w:val="single" w:sz="8" w:space="0" w:color="2F758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band1Vert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V w:val="single" w:sz="8" w:space="0" w:color="2F7581" w:themeColor="accent6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V w:val="single" w:sz="8" w:space="0" w:color="2F7581" w:themeColor="accent6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band1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band1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band1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band1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band1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band1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band1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sz="8" w:space="0" w:color="16336D" w:themeColor="text1"/>
        <w:bottom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text1"/>
          <w:left w:val="nil"/>
          <w:bottom w:val="single" w:sz="8" w:space="0" w:color="16336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text1"/>
          <w:left w:val="nil"/>
          <w:bottom w:val="single" w:sz="8" w:space="0" w:color="16336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sz="8" w:space="0" w:color="16336D" w:themeColor="accent1"/>
        <w:bottom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accent1"/>
          <w:left w:val="nil"/>
          <w:bottom w:val="single" w:sz="8" w:space="0" w:color="1633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accent1"/>
          <w:left w:val="nil"/>
          <w:bottom w:val="single" w:sz="8" w:space="0" w:color="1633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sz="8" w:space="0" w:color="FFB000" w:themeColor="accent2"/>
        <w:bottom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00" w:themeColor="accent2"/>
          <w:left w:val="nil"/>
          <w:bottom w:val="single" w:sz="8" w:space="0" w:color="FFB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00" w:themeColor="accent2"/>
          <w:left w:val="nil"/>
          <w:bottom w:val="single" w:sz="8" w:space="0" w:color="FFB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sz="8" w:space="0" w:color="AEB2B5" w:themeColor="accent3"/>
        <w:bottom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2B5" w:themeColor="accent3"/>
          <w:left w:val="nil"/>
          <w:bottom w:val="single" w:sz="8" w:space="0" w:color="AEB2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2B5" w:themeColor="accent3"/>
          <w:left w:val="nil"/>
          <w:bottom w:val="single" w:sz="8" w:space="0" w:color="AEB2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sz="8" w:space="0" w:color="86B140" w:themeColor="accent4"/>
        <w:bottom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140" w:themeColor="accent4"/>
          <w:left w:val="nil"/>
          <w:bottom w:val="single" w:sz="8" w:space="0" w:color="86B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140" w:themeColor="accent4"/>
          <w:left w:val="nil"/>
          <w:bottom w:val="single" w:sz="8" w:space="0" w:color="86B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sz="8" w:space="0" w:color="14A58F" w:themeColor="accent5"/>
        <w:bottom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58F" w:themeColor="accent5"/>
          <w:left w:val="nil"/>
          <w:bottom w:val="single" w:sz="8" w:space="0" w:color="14A5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58F" w:themeColor="accent5"/>
          <w:left w:val="nil"/>
          <w:bottom w:val="single" w:sz="8" w:space="0" w:color="14A5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sz="8" w:space="0" w:color="2F7581" w:themeColor="accent6"/>
        <w:bottom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7581" w:themeColor="accent6"/>
          <w:left w:val="nil"/>
          <w:bottom w:val="single" w:sz="8" w:space="0" w:color="2F758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7581" w:themeColor="accent6"/>
          <w:left w:val="nil"/>
          <w:bottom w:val="single" w:sz="8" w:space="0" w:color="2F758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text1" w:themeTint="BF"/>
        <w:left w:val="single" w:sz="8" w:space="0" w:color="2658BC" w:themeColor="text1" w:themeTint="BF"/>
        <w:bottom w:val="single" w:sz="8" w:space="0" w:color="2658BC" w:themeColor="text1" w:themeTint="BF"/>
        <w:right w:val="single" w:sz="8" w:space="0" w:color="2658BC" w:themeColor="text1" w:themeTint="BF"/>
        <w:insideH w:val="single" w:sz="8" w:space="0" w:color="2658BC" w:themeColor="text1" w:themeTint="BF"/>
        <w:insideV w:val="single" w:sz="8" w:space="0" w:color="2658BC" w:themeColor="text1" w:themeTint="BF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8B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accent1" w:themeTint="BF"/>
        <w:left w:val="single" w:sz="8" w:space="0" w:color="2658BC" w:themeColor="accent1" w:themeTint="BF"/>
        <w:bottom w:val="single" w:sz="8" w:space="0" w:color="2658BC" w:themeColor="accent1" w:themeTint="BF"/>
        <w:right w:val="single" w:sz="8" w:space="0" w:color="2658BC" w:themeColor="accent1" w:themeTint="BF"/>
        <w:insideH w:val="single" w:sz="8" w:space="0" w:color="2658BC" w:themeColor="accent1" w:themeTint="BF"/>
        <w:insideV w:val="single" w:sz="8" w:space="0" w:color="2658BC" w:themeColor="accent1" w:themeTint="BF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8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C340" w:themeColor="accent2" w:themeTint="BF"/>
        <w:left w:val="single" w:sz="8" w:space="0" w:color="FFC340" w:themeColor="accent2" w:themeTint="BF"/>
        <w:bottom w:val="single" w:sz="8" w:space="0" w:color="FFC340" w:themeColor="accent2" w:themeTint="BF"/>
        <w:right w:val="single" w:sz="8" w:space="0" w:color="FFC340" w:themeColor="accent2" w:themeTint="BF"/>
        <w:insideH w:val="single" w:sz="8" w:space="0" w:color="FFC340" w:themeColor="accent2" w:themeTint="BF"/>
        <w:insideV w:val="single" w:sz="8" w:space="0" w:color="FFC340" w:themeColor="accent2" w:themeTint="BF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C2C5C7" w:themeColor="accent3" w:themeTint="BF"/>
        <w:left w:val="single" w:sz="8" w:space="0" w:color="C2C5C7" w:themeColor="accent3" w:themeTint="BF"/>
        <w:bottom w:val="single" w:sz="8" w:space="0" w:color="C2C5C7" w:themeColor="accent3" w:themeTint="BF"/>
        <w:right w:val="single" w:sz="8" w:space="0" w:color="C2C5C7" w:themeColor="accent3" w:themeTint="BF"/>
        <w:insideH w:val="single" w:sz="8" w:space="0" w:color="C2C5C7" w:themeColor="accent3" w:themeTint="BF"/>
        <w:insideV w:val="single" w:sz="8" w:space="0" w:color="C2C5C7" w:themeColor="accent3" w:themeTint="BF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5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5C96A" w:themeColor="accent4" w:themeTint="BF"/>
        <w:left w:val="single" w:sz="8" w:space="0" w:color="A5C96A" w:themeColor="accent4" w:themeTint="BF"/>
        <w:bottom w:val="single" w:sz="8" w:space="0" w:color="A5C96A" w:themeColor="accent4" w:themeTint="BF"/>
        <w:right w:val="single" w:sz="8" w:space="0" w:color="A5C96A" w:themeColor="accent4" w:themeTint="BF"/>
        <w:insideH w:val="single" w:sz="8" w:space="0" w:color="A5C96A" w:themeColor="accent4" w:themeTint="BF"/>
        <w:insideV w:val="single" w:sz="8" w:space="0" w:color="A5C96A" w:themeColor="accent4" w:themeTint="BF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C9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5E4C7" w:themeColor="accent5" w:themeTint="BF"/>
        <w:left w:val="single" w:sz="8" w:space="0" w:color="25E4C7" w:themeColor="accent5" w:themeTint="BF"/>
        <w:bottom w:val="single" w:sz="8" w:space="0" w:color="25E4C7" w:themeColor="accent5" w:themeTint="BF"/>
        <w:right w:val="single" w:sz="8" w:space="0" w:color="25E4C7" w:themeColor="accent5" w:themeTint="BF"/>
        <w:insideH w:val="single" w:sz="8" w:space="0" w:color="25E4C7" w:themeColor="accent5" w:themeTint="BF"/>
        <w:insideV w:val="single" w:sz="8" w:space="0" w:color="25E4C7" w:themeColor="accent5" w:themeTint="BF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E4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47AABC" w:themeColor="accent6" w:themeTint="BF"/>
        <w:left w:val="single" w:sz="8" w:space="0" w:color="47AABC" w:themeColor="accent6" w:themeTint="BF"/>
        <w:bottom w:val="single" w:sz="8" w:space="0" w:color="47AABC" w:themeColor="accent6" w:themeTint="BF"/>
        <w:right w:val="single" w:sz="8" w:space="0" w:color="47AABC" w:themeColor="accent6" w:themeTint="BF"/>
        <w:insideH w:val="single" w:sz="8" w:space="0" w:color="47AABC" w:themeColor="accent6" w:themeTint="BF"/>
        <w:insideV w:val="single" w:sz="8" w:space="0" w:color="47AABC" w:themeColor="accent6" w:themeTint="BF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AA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  <w:insideH w:val="single" w:sz="8" w:space="0" w:color="16336D" w:themeColor="text1"/>
        <w:insideV w:val="single" w:sz="8" w:space="0" w:color="16336D" w:themeColor="text1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sz="6" w:space="0" w:color="16336D" w:themeColor="text1"/>
          <w:insideV w:val="single" w:sz="6" w:space="0" w:color="16336D" w:themeColor="text1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  <w:insideH w:val="single" w:sz="8" w:space="0" w:color="16336D" w:themeColor="accent1"/>
        <w:insideV w:val="single" w:sz="8" w:space="0" w:color="16336D" w:themeColor="accent1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sz="6" w:space="0" w:color="16336D" w:themeColor="accent1"/>
          <w:insideV w:val="single" w:sz="6" w:space="0" w:color="16336D" w:themeColor="accent1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  <w:insideH w:val="single" w:sz="8" w:space="0" w:color="FFB000" w:themeColor="accent2"/>
        <w:insideV w:val="single" w:sz="8" w:space="0" w:color="FFB000" w:themeColor="accent2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sz="6" w:space="0" w:color="FFB000" w:themeColor="accent2"/>
          <w:insideV w:val="single" w:sz="6" w:space="0" w:color="FFB000" w:themeColor="accent2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  <w:insideH w:val="single" w:sz="8" w:space="0" w:color="AEB2B5" w:themeColor="accent3"/>
        <w:insideV w:val="single" w:sz="8" w:space="0" w:color="AEB2B5" w:themeColor="accent3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sz="6" w:space="0" w:color="AEB2B5" w:themeColor="accent3"/>
          <w:insideV w:val="single" w:sz="6" w:space="0" w:color="AEB2B5" w:themeColor="accent3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  <w:insideH w:val="single" w:sz="8" w:space="0" w:color="86B140" w:themeColor="accent4"/>
        <w:insideV w:val="single" w:sz="8" w:space="0" w:color="86B140" w:themeColor="accent4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sz="6" w:space="0" w:color="86B140" w:themeColor="accent4"/>
          <w:insideV w:val="single" w:sz="6" w:space="0" w:color="86B140" w:themeColor="accent4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  <w:insideH w:val="single" w:sz="8" w:space="0" w:color="14A58F" w:themeColor="accent5"/>
        <w:insideV w:val="single" w:sz="8" w:space="0" w:color="14A58F" w:themeColor="accent5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sz="6" w:space="0" w:color="14A58F" w:themeColor="accent5"/>
          <w:insideV w:val="single" w:sz="6" w:space="0" w:color="14A58F" w:themeColor="accent5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  <w:insideH w:val="single" w:sz="8" w:space="0" w:color="2F7581" w:themeColor="accent6"/>
        <w:insideV w:val="single" w:sz="8" w:space="0" w:color="2F7581" w:themeColor="accent6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sz="6" w:space="0" w:color="2F7581" w:themeColor="accent6"/>
          <w:insideV w:val="single" w:sz="6" w:space="0" w:color="2F7581" w:themeColor="accent6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bottom w:val="single" w:sz="8" w:space="0" w:color="16336D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336D" w:themeColor="text1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6336D" w:themeColor="text1"/>
          <w:bottom w:val="single" w:sz="8" w:space="0" w:color="1633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336D" w:themeColor="text1"/>
          <w:bottom w:val="single" w:sz="8" w:space="0" w:color="16336D" w:themeColor="text1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bottom w:val="single" w:sz="8" w:space="0" w:color="1633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336D" w:themeColor="accent1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6336D" w:themeColor="accent1"/>
          <w:bottom w:val="single" w:sz="8" w:space="0" w:color="1633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336D" w:themeColor="accent1"/>
          <w:bottom w:val="single" w:sz="8" w:space="0" w:color="16336D" w:themeColor="accent1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bottom w:val="single" w:sz="8" w:space="0" w:color="FFB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00" w:themeColor="accent2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FFB000" w:themeColor="accent2"/>
          <w:bottom w:val="single" w:sz="8" w:space="0" w:color="FFB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00" w:themeColor="accent2"/>
          <w:bottom w:val="single" w:sz="8" w:space="0" w:color="FFB000" w:themeColor="accent2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bottom w:val="single" w:sz="8" w:space="0" w:color="AEB2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2B5" w:themeColor="accent3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AEB2B5" w:themeColor="accent3"/>
          <w:bottom w:val="single" w:sz="8" w:space="0" w:color="AE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2B5" w:themeColor="accent3"/>
          <w:bottom w:val="single" w:sz="8" w:space="0" w:color="AEB2B5" w:themeColor="accent3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bottom w:val="single" w:sz="8" w:space="0" w:color="86B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140" w:themeColor="accent4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86B140" w:themeColor="accent4"/>
          <w:bottom w:val="single" w:sz="8" w:space="0" w:color="86B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140" w:themeColor="accent4"/>
          <w:bottom w:val="single" w:sz="8" w:space="0" w:color="86B140" w:themeColor="accent4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bottom w:val="single" w:sz="8" w:space="0" w:color="14A5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A58F" w:themeColor="accent5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4A58F" w:themeColor="accent5"/>
          <w:bottom w:val="single" w:sz="8" w:space="0" w:color="14A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A58F" w:themeColor="accent5"/>
          <w:bottom w:val="single" w:sz="8" w:space="0" w:color="14A58F" w:themeColor="accent5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bottom w:val="single" w:sz="8" w:space="0" w:color="2F758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7581" w:themeColor="accent6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2F7581" w:themeColor="accent6"/>
          <w:bottom w:val="single" w:sz="8" w:space="0" w:color="2F758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7581" w:themeColor="accent6"/>
          <w:bottom w:val="single" w:sz="8" w:space="0" w:color="2F7581" w:themeColor="accent6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336D" w:themeColor="text1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336D" w:themeColor="text1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6336D" w:themeColor="text1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336D" w:themeColor="accent1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6336D" w:themeColor="accen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336D" w:themeColor="accent1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6336D" w:themeColor="accent1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FFB000" w:themeColor="accent2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00" w:themeColor="accent2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FFB000" w:themeColor="accent2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2B5" w:themeColor="accent3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AEB2B5" w:themeColor="accent3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2B5" w:themeColor="accent3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AEB2B5" w:themeColor="accent3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140" w:themeColor="accent4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86B140" w:themeColor="accent4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140" w:themeColor="accent4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86B140" w:themeColor="accent4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A58F" w:themeColor="accent5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4A58F" w:themeColor="accent5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A58F" w:themeColor="accent5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4A58F" w:themeColor="accent5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7581" w:themeColor="accent6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2F7581" w:themeColor="accent6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7581" w:themeColor="accent6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2F7581" w:themeColor="accent6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text1" w:themeTint="BF"/>
        <w:left w:val="single" w:sz="8" w:space="0" w:color="2658BC" w:themeColor="text1" w:themeTint="BF"/>
        <w:bottom w:val="single" w:sz="8" w:space="0" w:color="2658BC" w:themeColor="text1" w:themeTint="BF"/>
        <w:right w:val="single" w:sz="8" w:space="0" w:color="2658BC" w:themeColor="text1" w:themeTint="BF"/>
        <w:insideH w:val="single" w:sz="8" w:space="0" w:color="2658B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658BC" w:themeColor="text1" w:themeTint="BF"/>
          <w:left w:val="single" w:sz="8" w:space="0" w:color="2658BC" w:themeColor="text1" w:themeTint="BF"/>
          <w:bottom w:val="single" w:sz="8" w:space="0" w:color="2658BC" w:themeColor="text1" w:themeTint="BF"/>
          <w:right w:val="single" w:sz="8" w:space="0" w:color="2658BC" w:themeColor="text1" w:themeTint="BF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8BC" w:themeColor="text1" w:themeTint="BF"/>
          <w:left w:val="single" w:sz="8" w:space="0" w:color="2658BC" w:themeColor="text1" w:themeTint="BF"/>
          <w:bottom w:val="single" w:sz="8" w:space="0" w:color="2658BC" w:themeColor="text1" w:themeTint="BF"/>
          <w:right w:val="single" w:sz="8" w:space="0" w:color="2658B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accent1" w:themeTint="BF"/>
        <w:left w:val="single" w:sz="8" w:space="0" w:color="2658BC" w:themeColor="accent1" w:themeTint="BF"/>
        <w:bottom w:val="single" w:sz="8" w:space="0" w:color="2658BC" w:themeColor="accent1" w:themeTint="BF"/>
        <w:right w:val="single" w:sz="8" w:space="0" w:color="2658BC" w:themeColor="accent1" w:themeTint="BF"/>
        <w:insideH w:val="single" w:sz="8" w:space="0" w:color="2658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658BC" w:themeColor="accent1" w:themeTint="BF"/>
          <w:left w:val="single" w:sz="8" w:space="0" w:color="2658BC" w:themeColor="accent1" w:themeTint="BF"/>
          <w:bottom w:val="single" w:sz="8" w:space="0" w:color="2658BC" w:themeColor="accent1" w:themeTint="BF"/>
          <w:right w:val="single" w:sz="8" w:space="0" w:color="2658BC" w:themeColor="accent1" w:themeTint="BF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8BC" w:themeColor="accent1" w:themeTint="BF"/>
          <w:left w:val="single" w:sz="8" w:space="0" w:color="2658BC" w:themeColor="accent1" w:themeTint="BF"/>
          <w:bottom w:val="single" w:sz="8" w:space="0" w:color="2658BC" w:themeColor="accent1" w:themeTint="BF"/>
          <w:right w:val="single" w:sz="8" w:space="0" w:color="2658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C340" w:themeColor="accent2" w:themeTint="BF"/>
        <w:left w:val="single" w:sz="8" w:space="0" w:color="FFC340" w:themeColor="accent2" w:themeTint="BF"/>
        <w:bottom w:val="single" w:sz="8" w:space="0" w:color="FFC340" w:themeColor="accent2" w:themeTint="BF"/>
        <w:right w:val="single" w:sz="8" w:space="0" w:color="FFC340" w:themeColor="accent2" w:themeTint="BF"/>
        <w:insideH w:val="single" w:sz="8" w:space="0" w:color="FFC3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FFC340" w:themeColor="accent2" w:themeTint="BF"/>
          <w:left w:val="single" w:sz="8" w:space="0" w:color="FFC340" w:themeColor="accent2" w:themeTint="BF"/>
          <w:bottom w:val="single" w:sz="8" w:space="0" w:color="FFC340" w:themeColor="accent2" w:themeTint="BF"/>
          <w:right w:val="single" w:sz="8" w:space="0" w:color="FFC340" w:themeColor="accent2" w:themeTint="BF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40" w:themeColor="accent2" w:themeTint="BF"/>
          <w:left w:val="single" w:sz="8" w:space="0" w:color="FFC340" w:themeColor="accent2" w:themeTint="BF"/>
          <w:bottom w:val="single" w:sz="8" w:space="0" w:color="FFC340" w:themeColor="accent2" w:themeTint="BF"/>
          <w:right w:val="single" w:sz="8" w:space="0" w:color="FFC3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C2C5C7" w:themeColor="accent3" w:themeTint="BF"/>
        <w:left w:val="single" w:sz="8" w:space="0" w:color="C2C5C7" w:themeColor="accent3" w:themeTint="BF"/>
        <w:bottom w:val="single" w:sz="8" w:space="0" w:color="C2C5C7" w:themeColor="accent3" w:themeTint="BF"/>
        <w:right w:val="single" w:sz="8" w:space="0" w:color="C2C5C7" w:themeColor="accent3" w:themeTint="BF"/>
        <w:insideH w:val="single" w:sz="8" w:space="0" w:color="C2C5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C2C5C7" w:themeColor="accent3" w:themeTint="BF"/>
          <w:left w:val="single" w:sz="8" w:space="0" w:color="C2C5C7" w:themeColor="accent3" w:themeTint="BF"/>
          <w:bottom w:val="single" w:sz="8" w:space="0" w:color="C2C5C7" w:themeColor="accent3" w:themeTint="BF"/>
          <w:right w:val="single" w:sz="8" w:space="0" w:color="C2C5C7" w:themeColor="accent3" w:themeTint="BF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5C7" w:themeColor="accent3" w:themeTint="BF"/>
          <w:left w:val="single" w:sz="8" w:space="0" w:color="C2C5C7" w:themeColor="accent3" w:themeTint="BF"/>
          <w:bottom w:val="single" w:sz="8" w:space="0" w:color="C2C5C7" w:themeColor="accent3" w:themeTint="BF"/>
          <w:right w:val="single" w:sz="8" w:space="0" w:color="C2C5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5C96A" w:themeColor="accent4" w:themeTint="BF"/>
        <w:left w:val="single" w:sz="8" w:space="0" w:color="A5C96A" w:themeColor="accent4" w:themeTint="BF"/>
        <w:bottom w:val="single" w:sz="8" w:space="0" w:color="A5C96A" w:themeColor="accent4" w:themeTint="BF"/>
        <w:right w:val="single" w:sz="8" w:space="0" w:color="A5C96A" w:themeColor="accent4" w:themeTint="BF"/>
        <w:insideH w:val="single" w:sz="8" w:space="0" w:color="A5C9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A5C96A" w:themeColor="accent4" w:themeTint="BF"/>
          <w:left w:val="single" w:sz="8" w:space="0" w:color="A5C96A" w:themeColor="accent4" w:themeTint="BF"/>
          <w:bottom w:val="single" w:sz="8" w:space="0" w:color="A5C96A" w:themeColor="accent4" w:themeTint="BF"/>
          <w:right w:val="single" w:sz="8" w:space="0" w:color="A5C96A" w:themeColor="accent4" w:themeTint="BF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96A" w:themeColor="accent4" w:themeTint="BF"/>
          <w:left w:val="single" w:sz="8" w:space="0" w:color="A5C96A" w:themeColor="accent4" w:themeTint="BF"/>
          <w:bottom w:val="single" w:sz="8" w:space="0" w:color="A5C96A" w:themeColor="accent4" w:themeTint="BF"/>
          <w:right w:val="single" w:sz="8" w:space="0" w:color="A5C9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5E4C7" w:themeColor="accent5" w:themeTint="BF"/>
        <w:left w:val="single" w:sz="8" w:space="0" w:color="25E4C7" w:themeColor="accent5" w:themeTint="BF"/>
        <w:bottom w:val="single" w:sz="8" w:space="0" w:color="25E4C7" w:themeColor="accent5" w:themeTint="BF"/>
        <w:right w:val="single" w:sz="8" w:space="0" w:color="25E4C7" w:themeColor="accent5" w:themeTint="BF"/>
        <w:insideH w:val="single" w:sz="8" w:space="0" w:color="25E4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5E4C7" w:themeColor="accent5" w:themeTint="BF"/>
          <w:left w:val="single" w:sz="8" w:space="0" w:color="25E4C7" w:themeColor="accent5" w:themeTint="BF"/>
          <w:bottom w:val="single" w:sz="8" w:space="0" w:color="25E4C7" w:themeColor="accent5" w:themeTint="BF"/>
          <w:right w:val="single" w:sz="8" w:space="0" w:color="25E4C7" w:themeColor="accent5" w:themeTint="BF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E4C7" w:themeColor="accent5" w:themeTint="BF"/>
          <w:left w:val="single" w:sz="8" w:space="0" w:color="25E4C7" w:themeColor="accent5" w:themeTint="BF"/>
          <w:bottom w:val="single" w:sz="8" w:space="0" w:color="25E4C7" w:themeColor="accent5" w:themeTint="BF"/>
          <w:right w:val="single" w:sz="8" w:space="0" w:color="25E4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47AABC" w:themeColor="accent6" w:themeTint="BF"/>
        <w:left w:val="single" w:sz="8" w:space="0" w:color="47AABC" w:themeColor="accent6" w:themeTint="BF"/>
        <w:bottom w:val="single" w:sz="8" w:space="0" w:color="47AABC" w:themeColor="accent6" w:themeTint="BF"/>
        <w:right w:val="single" w:sz="8" w:space="0" w:color="47AABC" w:themeColor="accent6" w:themeTint="BF"/>
        <w:insideH w:val="single" w:sz="8" w:space="0" w:color="47AA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47AABC" w:themeColor="accent6" w:themeTint="BF"/>
          <w:left w:val="single" w:sz="8" w:space="0" w:color="47AABC" w:themeColor="accent6" w:themeTint="BF"/>
          <w:bottom w:val="single" w:sz="8" w:space="0" w:color="47AABC" w:themeColor="accent6" w:themeTint="BF"/>
          <w:right w:val="single" w:sz="8" w:space="0" w:color="47AABC" w:themeColor="accent6" w:themeTint="BF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ABC" w:themeColor="accent6" w:themeTint="BF"/>
          <w:left w:val="single" w:sz="8" w:space="0" w:color="47AABC" w:themeColor="accent6" w:themeTint="BF"/>
          <w:bottom w:val="single" w:sz="8" w:space="0" w:color="47AABC" w:themeColor="accent6" w:themeTint="BF"/>
          <w:right w:val="single" w:sz="8" w:space="0" w:color="47AA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E2D"/>
    <w:rPr>
      <w:rFonts w:asciiTheme="majorHAnsi" w:eastAsiaTheme="majorEastAsia" w:hAnsiTheme="majorHAnsi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eastAsiaTheme="majorEastAsia" w:hAnsiTheme="majorHAnsi" w:cstheme="majorBidi"/>
      <w:i/>
      <w:iCs/>
      <w:color w:val="16336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4B0E2D"/>
    <w:rPr>
      <w:rFonts w:asciiTheme="majorHAnsi" w:eastAsiaTheme="majorEastAsia" w:hAnsiTheme="majorHAnsi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sz="8" w:space="4" w:color="16336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F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4B0E2D"/>
    <w:rPr>
      <w:rFonts w:asciiTheme="majorHAnsi" w:eastAsiaTheme="majorEastAsia" w:hAnsiTheme="majorHAnsi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customStyle="1" w:styleId="Response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customStyle="1" w:styleId="ResponseChar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customStyle="1" w:styleId="WBDName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eastAsia="Times New Roman" w:hAnsi="Arial" w:cs="Times New Roman"/>
      <w:snapToGrid w:val="0"/>
      <w:color w:val="16336D"/>
      <w:sz w:val="28"/>
      <w:szCs w:val="28"/>
      <w:lang w:val="en-US"/>
    </w:rPr>
  </w:style>
  <w:style w:type="paragraph" w:customStyle="1" w:styleId="WBDSideBarPlainText">
    <w:name w:val="WBD SideBar Plain Text"/>
    <w:next w:val="Normal"/>
    <w:qFormat/>
    <w:rsid w:val="00E3091A"/>
    <w:pPr>
      <w:spacing w:after="60"/>
      <w:contextualSpacing/>
    </w:pPr>
    <w:rPr>
      <w:rFonts w:ascii="Arial" w:eastAsia="Times New Roman" w:hAnsi="Arial" w:cs="Times New Roman"/>
      <w:color w:val="53555C"/>
      <w:sz w:val="20"/>
      <w:szCs w:val="20"/>
      <w:lang w:val="en-US"/>
    </w:rPr>
  </w:style>
  <w:style w:type="paragraph" w:customStyle="1" w:styleId="WBDBioText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customStyle="1" w:styleId="WBDBioHeadline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customStyle="1" w:styleId="WBDBioHeading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customStyle="1" w:styleId="WBDBioBullet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customStyle="1" w:styleId="WBDMainBodyBullets">
    <w:name w:val="WBD Main Body Bullets"/>
    <w:qFormat/>
    <w:rsid w:val="00402899"/>
    <w:pPr>
      <w:spacing w:after="12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WBDBODYTEXT">
    <w:name w:val="WBD BODY TEXT"/>
    <w:basedOn w:val="Response"/>
    <w:qFormat/>
    <w:rsid w:val="0082069E"/>
    <w:rPr>
      <w:color w:val="auto"/>
      <w:sz w:val="22"/>
      <w:szCs w:val="20"/>
    </w:rPr>
  </w:style>
  <w:style w:type="paragraph" w:customStyle="1" w:styleId="WBDHeading2-NoTOC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customStyle="1" w:styleId="WBDBioSub-Bullet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customStyle="1" w:styleId="WBDBioTitle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customStyle="1" w:styleId="WBDEduBioBullet">
    <w:name w:val="WBD EduBio Bullet"/>
    <w:basedOn w:val="WBDBioBullet"/>
    <w:uiPriority w:val="3"/>
    <w:qFormat/>
    <w:rsid w:val="0001589F"/>
  </w:style>
  <w:style w:type="paragraph" w:customStyle="1" w:styleId="WBDcontactInfo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eastAsia="Times New Roman" w:hAnsi="Arial" w:cs="Times New Roman"/>
      <w:color w:val="53555C"/>
      <w:sz w:val="20"/>
      <w:szCs w:val="20"/>
      <w:lang w:val="en-US"/>
    </w:rPr>
  </w:style>
  <w:style w:type="paragraph" w:customStyle="1" w:styleId="WBDEduBioSubBullet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customStyle="1" w:styleId="WBDDisclaimerText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2" ma:contentTypeDescription="Create a new document." ma:contentTypeScope="" ma:versionID="698cbb3b5f7133cfa2eef5b90a367e0f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be54404a8844bcdb09eff11ac711f31e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12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Raleigh</TermName>
          <TermId xmlns="http://schemas.microsoft.com/office/infopath/2007/PartnerControls">7e0d55da-f163-40a4-aa26-3ee668ea5060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77f62adf-fa35-40f1-bbfc-3f86439fe27c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</TermName>
          <TermId xmlns="http://schemas.microsoft.com/office/infopath/2007/PartnerControls">6c7e84cf-1939-4659-b1c0-396af0fa85eb</TermId>
        </TermInfo>
      </Terms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13</Value>
      <Value>12</Value>
      <Value>18</Value>
      <Value>28</Value>
      <Value>6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BL: Business Litigation</TermName>
          <TermId xmlns="http://schemas.microsoft.com/office/infopath/2007/PartnerControls">3b1f3e0b-e3bc-4dd2-81db-3f9f98c25af0</TermId>
        </TermInfo>
      </Terms>
    </d8539c1894d843a1a6aa9dd63c33df2e>
    <ba570f317bd44ee1a6e9a3ee949bf26f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</TermName>
          <TermId xmlns="http://schemas.microsoft.com/office/infopath/2007/PartnerControls">31e78aa0-7bfa-439b-b34e-bfbcc696ae4b</TermId>
        </TermInfo>
      </Terms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/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QorusTemplate xmlns:xsd="http://www.w3.org/2001/XMLSchema" xmlns:xsi="http://www.w3.org/2001/XMLSchema-instance">
  <TemplateName>Anderson, Scott.docx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fc5724c9-ef6a-4500-b77e-057403e1cafb</UniqueID>
  <PermissionsEnabled>false</PermissionsEnabled>
  <Permissions/>
  <ContentDefinition/>
  <PropertiesDefinition>
    <MergedTemplateName>Anderson, Scott.docx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Props1.xml><?xml version="1.0" encoding="utf-8"?>
<ds:datastoreItem xmlns:ds="http://schemas.openxmlformats.org/officeDocument/2006/customXml" ds:itemID="{E9F473BA-5024-4DAC-9319-23A0924BAD0D}"/>
</file>

<file path=customXml/itemProps2.xml><?xml version="1.0" encoding="utf-8"?>
<ds:datastoreItem xmlns:ds="http://schemas.openxmlformats.org/officeDocument/2006/customXml" ds:itemID="{0C05B16F-411F-4E54-9B29-AA615139B838}">
  <ds:schemaRefs>
    <ds:schemaRef ds:uri="http://schemas.microsoft.com/office/2006/documentManagement/types"/>
    <ds:schemaRef ds:uri="500c2e68-7f34-4609-bf88-5ea8687789f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13f7df4-45fd-4a91-8c7a-72bf6defb2b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D96C42-2DFE-4E3F-AB54-5A29A904F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C3986-F7C0-49BF-BF79-709C79BBC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2118</Characters>
  <Application>Microsoft Office Word</Application>
  <DocSecurity>0</DocSecurity>
  <Lines>81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Anderson, Scott D._FULL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Anderson, Scott D._FULL</dc:title>
  <dc:subject/>
  <dc:creator/>
  <cp:keywords/>
  <cp:lastModifiedBy/>
  <cp:revision>1</cp:revision>
  <dcterms:created xsi:type="dcterms:W3CDTF">2021-03-23T14:36:00Z</dcterms:created>
  <dcterms:modified xsi:type="dcterms:W3CDTF">2022-03-01T19:48:00Z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1600</vt:r8>
  </property>
  <property fmtid="{D5CDD505-2E9C-101B-9397-08002B2CF9AE}" pid="3" name="WorkflowChangePath">
    <vt:lpwstr>04efad63-24d3-4722-9909-43fc89237b15,63;04efad63-24d3-4722-9909-43fc89237b15,63;04efad63-24d3-4722-9909-43fc89237b15,63;5f3cf35b-08ea-4eda-a3ae-4f77c55de804,4;5f3cf35b-08ea-4eda-a3ae-4f77c55de804,4;5f3cf35b-08ea-4eda-a3ae-4f77c55de804,4;5f3cf35b-08ea-4eda5f3cf35b-08ea-4eda-a3ae-4f77c55de804,43;5f3cf35b-08ea-4eda-a3ae-4f77c55de804,45;5f3cf35b-08ea-4eda-a3ae-4f77c55de804,45;5f3cf35b-08ea-4eda-a3ae-4f77c55de804,45;</vt:lpwstr>
  </property>
  <property fmtid="{D5CDD505-2E9C-101B-9397-08002B2CF9AE}" pid="4" name="Locations0">
    <vt:lpwstr>13;#Raleigh</vt:lpwstr>
  </property>
  <property fmtid="{D5CDD505-2E9C-101B-9397-08002B2CF9AE}" pid="5" name="SPSiteID">
    <vt:lpwstr>bda9c02e-d916-4203-b874-2f10e4d65dd7</vt:lpwstr>
  </property>
  <property fmtid="{D5CDD505-2E9C-101B-9397-08002B2CF9AE}" pid="6" name="SPWebID">
    <vt:lpwstr>f13f7df4-45fd-4a91-8c7a-72bf6defb2b5</vt:lpwstr>
  </property>
  <property fmtid="{D5CDD505-2E9C-101B-9397-08002B2CF9AE}" pid="7" name="SPListID">
    <vt:lpwstr>38e15abc-5b12-4d19-8351-40563e2920bf</vt:lpwstr>
  </property>
  <property fmtid="{D5CDD505-2E9C-101B-9397-08002B2CF9AE}" pid="8" name="SPServerURL">
    <vt:lpwstr>https://womble.qorusbreeze.com</vt:lpwstr>
  </property>
  <property fmtid="{D5CDD505-2E9C-101B-9397-08002B2CF9AE}" pid="9" name="ContentTypeId">
    <vt:lpwstr>0x010100C7C9C8D94B54FB4BADD71D948702D6BC</vt:lpwstr>
  </property>
  <property fmtid="{D5CDD505-2E9C-101B-9397-08002B2CF9AE}" pid="10" name="Practice Area">
    <vt:lpwstr>12;#BL: Business Litigation|3b1f3e0b-e3bc-4dd2-81db-3f9f98c25af0</vt:lpwstr>
  </property>
  <property fmtid="{D5CDD505-2E9C-101B-9397-08002B2CF9AE}" pid="11" name="Mansfield Qualified">
    <vt:lpwstr>6;#No|77f62adf-fa35-40f1-bbfc-3f86439fe27c</vt:lpwstr>
  </property>
  <property fmtid="{D5CDD505-2E9C-101B-9397-08002B2CF9AE}" pid="12" name="Speciality Area">
    <vt:lpwstr/>
  </property>
  <property fmtid="{D5CDD505-2E9C-101B-9397-08002B2CF9AE}" pid="13" name="Advanced Qualifications">
    <vt:lpwstr/>
  </property>
  <property fmtid="{D5CDD505-2E9C-101B-9397-08002B2CF9AE}" pid="14" name="_ExtendedDescription">
    <vt:lpwstr/>
  </property>
  <property fmtid="{D5CDD505-2E9C-101B-9397-08002B2CF9AE}" pid="15" name="Languages">
    <vt:lpwstr/>
  </property>
  <property fmtid="{D5CDD505-2E9C-101B-9397-08002B2CF9AE}" pid="16" name="Sector">
    <vt:lpwstr>28;#Technology|31e78aa0-7bfa-439b-b34e-bfbcc696ae4b</vt:lpwstr>
  </property>
  <property fmtid="{D5CDD505-2E9C-101B-9397-08002B2CF9AE}" pid="17" name="Locations">
    <vt:lpwstr>18;#Raleigh|7e0d55da-f163-40a4-aa26-3ee668ea5060</vt:lpwstr>
  </property>
  <property fmtid="{D5CDD505-2E9C-101B-9397-08002B2CF9AE}" pid="18" name="Admissions">
    <vt:lpwstr>13;#NC|6c7e84cf-1939-4659-b1c0-396af0fa85eb</vt:lpwstr>
  </property>
</Properties>
</file>